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67144AA8" w:rsidR="00F063BF" w:rsidRPr="00673331" w:rsidRDefault="009D472E" w:rsidP="003402C5">
      <w:pPr>
        <w:ind w:firstLine="708"/>
        <w:jc w:val="both"/>
      </w:pPr>
      <w:proofErr w:type="gramStart"/>
      <w:r w:rsidRPr="00F16438">
        <w:rPr>
          <w:rFonts w:eastAsia="Calibri"/>
          <w:lang w:eastAsia="en-US"/>
        </w:rPr>
        <w:t>İlçemiz s</w:t>
      </w:r>
      <w:r>
        <w:rPr>
          <w:rFonts w:eastAsia="Calibri"/>
          <w:lang w:eastAsia="en-US"/>
        </w:rPr>
        <w:t xml:space="preserve">orumluluğunda bulunan alanlarda, Sabit ve Mobil Haberleşme Altyapısı veya Şebekelerinde kullanılan her türlü kablo ve benzeri gerecin taşınmazlardan </w:t>
      </w:r>
      <w:r w:rsidRPr="00F16438">
        <w:rPr>
          <w:rFonts w:eastAsia="Calibri"/>
          <w:lang w:eastAsia="en-US"/>
        </w:rPr>
        <w:t>geçiş hakkı işlemlerinin yürütülmesi</w:t>
      </w:r>
      <w:r>
        <w:rPr>
          <w:rFonts w:eastAsia="Calibri"/>
          <w:lang w:eastAsia="en-US"/>
        </w:rPr>
        <w:t xml:space="preserve">, </w:t>
      </w:r>
      <w:r w:rsidRPr="00F16438">
        <w:rPr>
          <w:rFonts w:eastAsia="Calibri"/>
          <w:lang w:eastAsia="en-US"/>
        </w:rPr>
        <w:t>kiralama sözleşmelerinin yapılması için Fen İşle</w:t>
      </w:r>
      <w:r>
        <w:rPr>
          <w:rFonts w:eastAsia="Calibri"/>
          <w:lang w:eastAsia="en-US"/>
        </w:rPr>
        <w:t xml:space="preserve">ri Müdürlüğü'ne yetki verilmesi, </w:t>
      </w:r>
      <w:r w:rsidRPr="00F16438">
        <w:rPr>
          <w:rFonts w:eastAsia="Calibri"/>
          <w:lang w:eastAsia="en-US"/>
        </w:rPr>
        <w:t xml:space="preserve">2021 yılı geçiş hakkı kira bedeli tarifelerinin belirlenmesi </w:t>
      </w:r>
      <w:r>
        <w:rPr>
          <w:rFonts w:eastAsia="Calibri"/>
          <w:lang w:eastAsia="en-US"/>
        </w:rPr>
        <w:t xml:space="preserve">ile ilgili </w:t>
      </w:r>
      <w:r w:rsidRPr="009D472E">
        <w:t>Hukuk ve Tarifeler Komisyonu</w:t>
      </w:r>
      <w:r w:rsidR="000B7A27" w:rsidRPr="000B7A27">
        <w:t>nun</w:t>
      </w:r>
      <w:r w:rsidR="000B7A27">
        <w:rPr>
          <w:b/>
        </w:rPr>
        <w:t xml:space="preserve"> </w:t>
      </w:r>
      <w:r>
        <w:rPr>
          <w:rFonts w:eastAsia="Calibri"/>
          <w:color w:val="000000"/>
        </w:rPr>
        <w:t>09</w:t>
      </w:r>
      <w:r w:rsidR="003F76F5" w:rsidRPr="00673331">
        <w:rPr>
          <w:rFonts w:eastAsia="Calibri"/>
          <w:color w:val="000000"/>
        </w:rPr>
        <w:t>.</w:t>
      </w:r>
      <w:r>
        <w:rPr>
          <w:rFonts w:eastAsia="Calibri"/>
          <w:color w:val="000000"/>
        </w:rPr>
        <w:t>05.2022</w:t>
      </w:r>
      <w:r w:rsidR="00F063BF" w:rsidRPr="00673331">
        <w:rPr>
          <w:rFonts w:eastAsia="Calibri"/>
          <w:color w:val="000000"/>
        </w:rPr>
        <w:t xml:space="preserve"> tarih ve </w:t>
      </w:r>
      <w:r>
        <w:rPr>
          <w:rFonts w:eastAsia="Calibri"/>
          <w:color w:val="000000"/>
        </w:rPr>
        <w:t>09</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r>
        <w:rPr>
          <w:rFonts w:eastAsia="Calibri"/>
          <w:color w:val="000000"/>
        </w:rPr>
        <w:t xml:space="preserve"> </w:t>
      </w:r>
      <w:proofErr w:type="gramEnd"/>
    </w:p>
    <w:p w14:paraId="0A9C8038" w14:textId="77777777" w:rsidR="009D472E" w:rsidRDefault="00C06786" w:rsidP="009D472E">
      <w:pPr>
        <w:ind w:firstLine="708"/>
        <w:jc w:val="both"/>
      </w:pPr>
      <w:proofErr w:type="gramStart"/>
      <w:r w:rsidRPr="00673331">
        <w:t>(</w:t>
      </w:r>
      <w:proofErr w:type="gramEnd"/>
      <w:r w:rsidR="009D472E">
        <w:t>Belediye meclisimizin 05.05.2022 tarihinde yapmış olduğu birleşimde görüşülerek komisyonumuza havale edilen, 5393 Sayılı Belediye Kanununun 24. Maddesi gereğince talep olması halinde isteyenlere verilecek meclis ihtisas komisyonu raporları maliyet bedelinin belirlenmesi ile ilgili dosya incelendi.</w:t>
      </w:r>
    </w:p>
    <w:p w14:paraId="30EF8FBA" w14:textId="77777777" w:rsidR="009D472E" w:rsidRDefault="009D472E" w:rsidP="009D472E">
      <w:pPr>
        <w:ind w:firstLine="708"/>
        <w:jc w:val="both"/>
      </w:pPr>
      <w:r>
        <w:t xml:space="preserve">Komisyonumuzca yapılan görüşmelerde; </w:t>
      </w:r>
    </w:p>
    <w:p w14:paraId="7169B2ED" w14:textId="77777777" w:rsidR="009D472E" w:rsidRDefault="009D472E" w:rsidP="009D472E">
      <w:pPr>
        <w:ind w:firstLine="708"/>
        <w:jc w:val="both"/>
      </w:pPr>
      <w:r w:rsidRPr="00CA3058">
        <w:t xml:space="preserve">24.12.2020 tarih ve 31344 sayılı Resmi Gazetede yayımlanan ve yayımı tarihinde yürürlüğe giren, İçişleri Bakanlığı ve Çevre Şehircilik Bakanlığı tarafından müştereken yürütülen ''Büyükşehir Belediyeleri Koordinasyon Merkezleri Yönetmeliği'nde Değişiklik Yapılmasına Dair Yönetmelik'' i gereğince ilçemiz sorumluluğunda bulunan alanlarda yapılacak olan geçiş hakkı kira bedellerini hesaplama işlemleri belediyemize verilmiştir. </w:t>
      </w:r>
    </w:p>
    <w:p w14:paraId="7F021E90" w14:textId="77777777" w:rsidR="009D472E" w:rsidRDefault="009D472E" w:rsidP="009D472E">
      <w:pPr>
        <w:ind w:firstLine="708"/>
        <w:jc w:val="both"/>
      </w:pPr>
      <w:proofErr w:type="gramStart"/>
      <w:r w:rsidRPr="00CA3058">
        <w:t xml:space="preserve">''Sabit ve Mobil Haberleşme Altyapısı veya Şebekelerinde Kullanılan Her Türlü Kablo ve Benzeri Gerecin Taşınmazlardan Geçirilmesine İlişkin Yönetmeliği''  </w:t>
      </w:r>
      <w:proofErr w:type="spellStart"/>
      <w:r w:rsidRPr="00CA3058">
        <w:t>nin</w:t>
      </w:r>
      <w:proofErr w:type="spellEnd"/>
      <w:r w:rsidRPr="00CA3058">
        <w:t xml:space="preserve"> ilgili maddeleri gereği geçiş hakkı işlemlerinin yürütülmesi ile kiralama sözleşmelerinin yapılması için Fen İşleri Müdürlüğü'ne yetki verilmesi ve 2021 yılı geçiş </w:t>
      </w:r>
      <w:r>
        <w:t>hakkı kira bedeli tarifenin aşağıda belirtildiği şekliyle uygulanması komisyonumuzca uygun görülmüştür.</w:t>
      </w:r>
      <w:proofErr w:type="gramEnd"/>
    </w:p>
    <w:p w14:paraId="416CC33D" w14:textId="1F069670" w:rsidR="009D472E" w:rsidRDefault="009D472E" w:rsidP="009D472E">
      <w:pPr>
        <w:jc w:val="both"/>
      </w:pPr>
      <w:r>
        <w:tab/>
      </w:r>
    </w:p>
    <w:p w14:paraId="048ACA4A" w14:textId="77777777" w:rsidR="009D472E" w:rsidRDefault="009D472E" w:rsidP="009D472E">
      <w:pPr>
        <w:jc w:val="center"/>
        <w:rPr>
          <w:b/>
          <w:u w:val="single"/>
        </w:rPr>
      </w:pPr>
    </w:p>
    <w:tbl>
      <w:tblPr>
        <w:tblW w:w="9889" w:type="dxa"/>
        <w:tblInd w:w="80" w:type="dxa"/>
        <w:tblCellMar>
          <w:left w:w="70" w:type="dxa"/>
          <w:right w:w="70" w:type="dxa"/>
        </w:tblCellMar>
        <w:tblLook w:val="04A0" w:firstRow="1" w:lastRow="0" w:firstColumn="1" w:lastColumn="0" w:noHBand="0" w:noVBand="1"/>
      </w:tblPr>
      <w:tblGrid>
        <w:gridCol w:w="500"/>
        <w:gridCol w:w="7292"/>
        <w:gridCol w:w="2097"/>
      </w:tblGrid>
      <w:tr w:rsidR="009D472E" w14:paraId="37C1A383" w14:textId="77777777" w:rsidTr="008517F2">
        <w:trPr>
          <w:trHeight w:val="294"/>
        </w:trPr>
        <w:tc>
          <w:tcPr>
            <w:tcW w:w="9889" w:type="dxa"/>
            <w:gridSpan w:val="3"/>
            <w:tcBorders>
              <w:top w:val="nil"/>
            </w:tcBorders>
            <w:shd w:val="clear" w:color="auto" w:fill="auto"/>
            <w:noWrap/>
            <w:vAlign w:val="bottom"/>
            <w:hideMark/>
          </w:tcPr>
          <w:p w14:paraId="5B7F252A" w14:textId="77777777" w:rsidR="009D472E" w:rsidRPr="00CA3058" w:rsidRDefault="009D472E" w:rsidP="008517F2">
            <w:pPr>
              <w:jc w:val="center"/>
              <w:rPr>
                <w:b/>
                <w:bCs/>
                <w:color w:val="000000"/>
                <w:sz w:val="22"/>
                <w:szCs w:val="28"/>
              </w:rPr>
            </w:pPr>
            <w:r w:rsidRPr="00CA3058">
              <w:rPr>
                <w:b/>
                <w:bCs/>
                <w:color w:val="000000"/>
                <w:sz w:val="22"/>
                <w:szCs w:val="28"/>
              </w:rPr>
              <w:t>ALTYAPI KOORDİNASYON MERKEZİ (AYKOME) GEÇİŞ HAKKI BEDELİ ÜCRET TARİFESİ</w:t>
            </w:r>
          </w:p>
        </w:tc>
      </w:tr>
      <w:tr w:rsidR="009D472E" w14:paraId="52DA7F28" w14:textId="77777777" w:rsidTr="008517F2">
        <w:trPr>
          <w:trHeight w:val="294"/>
        </w:trPr>
        <w:tc>
          <w:tcPr>
            <w:tcW w:w="500" w:type="dxa"/>
            <w:tcBorders>
              <w:left w:val="nil"/>
              <w:bottom w:val="single" w:sz="4" w:space="0" w:color="auto"/>
              <w:right w:val="nil"/>
            </w:tcBorders>
            <w:shd w:val="clear" w:color="auto" w:fill="auto"/>
            <w:noWrap/>
            <w:vAlign w:val="bottom"/>
            <w:hideMark/>
          </w:tcPr>
          <w:p w14:paraId="1AAA979B" w14:textId="77777777" w:rsidR="009D472E" w:rsidRDefault="009D472E" w:rsidP="008517F2">
            <w:pPr>
              <w:jc w:val="center"/>
              <w:rPr>
                <w:b/>
                <w:bCs/>
                <w:color w:val="000000"/>
                <w:sz w:val="28"/>
                <w:szCs w:val="28"/>
              </w:rPr>
            </w:pPr>
            <w:r>
              <w:rPr>
                <w:b/>
                <w:bCs/>
                <w:color w:val="000000"/>
                <w:sz w:val="28"/>
                <w:szCs w:val="28"/>
              </w:rPr>
              <w:t> </w:t>
            </w:r>
          </w:p>
        </w:tc>
        <w:tc>
          <w:tcPr>
            <w:tcW w:w="7292" w:type="dxa"/>
            <w:tcBorders>
              <w:left w:val="nil"/>
              <w:bottom w:val="single" w:sz="4" w:space="0" w:color="auto"/>
              <w:right w:val="nil"/>
            </w:tcBorders>
            <w:shd w:val="clear" w:color="auto" w:fill="auto"/>
            <w:noWrap/>
            <w:vAlign w:val="bottom"/>
            <w:hideMark/>
          </w:tcPr>
          <w:p w14:paraId="1D86E5EF" w14:textId="77777777" w:rsidR="009D472E" w:rsidRDefault="009D472E" w:rsidP="008517F2">
            <w:pPr>
              <w:jc w:val="center"/>
              <w:rPr>
                <w:b/>
                <w:bCs/>
                <w:color w:val="000000"/>
                <w:sz w:val="28"/>
                <w:szCs w:val="28"/>
              </w:rPr>
            </w:pPr>
            <w:r>
              <w:rPr>
                <w:b/>
                <w:bCs/>
                <w:color w:val="000000"/>
                <w:sz w:val="28"/>
                <w:szCs w:val="28"/>
              </w:rPr>
              <w:t> </w:t>
            </w:r>
          </w:p>
        </w:tc>
        <w:tc>
          <w:tcPr>
            <w:tcW w:w="2097" w:type="dxa"/>
            <w:tcBorders>
              <w:left w:val="nil"/>
              <w:bottom w:val="single" w:sz="4" w:space="0" w:color="auto"/>
              <w:right w:val="nil"/>
            </w:tcBorders>
            <w:shd w:val="clear" w:color="auto" w:fill="auto"/>
            <w:noWrap/>
            <w:vAlign w:val="bottom"/>
            <w:hideMark/>
          </w:tcPr>
          <w:p w14:paraId="5B2FC662" w14:textId="77777777" w:rsidR="009D472E" w:rsidRDefault="009D472E" w:rsidP="008517F2">
            <w:pPr>
              <w:jc w:val="center"/>
              <w:rPr>
                <w:b/>
                <w:bCs/>
                <w:color w:val="000000"/>
                <w:sz w:val="28"/>
                <w:szCs w:val="28"/>
              </w:rPr>
            </w:pPr>
            <w:r>
              <w:rPr>
                <w:b/>
                <w:bCs/>
                <w:color w:val="000000"/>
                <w:sz w:val="28"/>
                <w:szCs w:val="28"/>
              </w:rPr>
              <w:t> </w:t>
            </w:r>
          </w:p>
        </w:tc>
      </w:tr>
      <w:tr w:rsidR="009D472E" w14:paraId="1414EFF6" w14:textId="77777777" w:rsidTr="008517F2">
        <w:trPr>
          <w:trHeight w:val="494"/>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234D0E67" w14:textId="77777777" w:rsidR="009D472E" w:rsidRDefault="009D472E" w:rsidP="008517F2">
            <w:pPr>
              <w:jc w:val="center"/>
              <w:rPr>
                <w:b/>
                <w:bCs/>
                <w:color w:val="000000"/>
              </w:rPr>
            </w:pPr>
            <w:r>
              <w:rPr>
                <w:b/>
                <w:bCs/>
                <w:color w:val="000000"/>
              </w:rPr>
              <w:t>NO</w:t>
            </w:r>
          </w:p>
        </w:tc>
        <w:tc>
          <w:tcPr>
            <w:tcW w:w="7292" w:type="dxa"/>
            <w:tcBorders>
              <w:top w:val="nil"/>
              <w:left w:val="nil"/>
              <w:bottom w:val="single" w:sz="4" w:space="0" w:color="auto"/>
              <w:right w:val="single" w:sz="4" w:space="0" w:color="auto"/>
            </w:tcBorders>
            <w:shd w:val="clear" w:color="000000" w:fill="D9D9D9"/>
            <w:noWrap/>
            <w:vAlign w:val="bottom"/>
            <w:hideMark/>
          </w:tcPr>
          <w:p w14:paraId="5E2E5C55" w14:textId="77777777" w:rsidR="009D472E" w:rsidRDefault="009D472E" w:rsidP="008517F2">
            <w:pPr>
              <w:jc w:val="center"/>
              <w:rPr>
                <w:b/>
                <w:bCs/>
                <w:color w:val="000000"/>
              </w:rPr>
            </w:pPr>
            <w:r>
              <w:rPr>
                <w:b/>
                <w:bCs/>
                <w:color w:val="000000"/>
              </w:rPr>
              <w:t>İŞ KALEMİ</w:t>
            </w:r>
          </w:p>
        </w:tc>
        <w:tc>
          <w:tcPr>
            <w:tcW w:w="2097" w:type="dxa"/>
            <w:tcBorders>
              <w:top w:val="nil"/>
              <w:left w:val="nil"/>
              <w:bottom w:val="single" w:sz="4" w:space="0" w:color="auto"/>
              <w:right w:val="single" w:sz="4" w:space="0" w:color="auto"/>
            </w:tcBorders>
            <w:shd w:val="clear" w:color="000000" w:fill="D9D9D9"/>
            <w:vAlign w:val="bottom"/>
            <w:hideMark/>
          </w:tcPr>
          <w:p w14:paraId="33991DB1" w14:textId="77777777" w:rsidR="009D472E" w:rsidRDefault="009D472E" w:rsidP="008517F2">
            <w:pPr>
              <w:jc w:val="center"/>
              <w:rPr>
                <w:b/>
                <w:bCs/>
                <w:color w:val="000000"/>
              </w:rPr>
            </w:pPr>
            <w:r>
              <w:rPr>
                <w:b/>
                <w:bCs/>
                <w:color w:val="000000"/>
              </w:rPr>
              <w:t>2021 BİRİM FİYATLARI</w:t>
            </w:r>
          </w:p>
        </w:tc>
      </w:tr>
      <w:tr w:rsidR="009D472E" w14:paraId="60E0C6AB" w14:textId="77777777" w:rsidTr="008517F2">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2466FFC" w14:textId="77777777" w:rsidR="009D472E" w:rsidRDefault="009D472E" w:rsidP="008517F2">
            <w:pPr>
              <w:rPr>
                <w:color w:val="000000"/>
              </w:rPr>
            </w:pPr>
            <w:r>
              <w:rPr>
                <w:color w:val="000000"/>
              </w:rPr>
              <w:t>1</w:t>
            </w:r>
          </w:p>
        </w:tc>
        <w:tc>
          <w:tcPr>
            <w:tcW w:w="7292" w:type="dxa"/>
            <w:tcBorders>
              <w:top w:val="nil"/>
              <w:left w:val="nil"/>
              <w:bottom w:val="single" w:sz="4" w:space="0" w:color="auto"/>
              <w:right w:val="single" w:sz="4" w:space="0" w:color="auto"/>
            </w:tcBorders>
            <w:shd w:val="clear" w:color="auto" w:fill="auto"/>
            <w:noWrap/>
            <w:vAlign w:val="bottom"/>
            <w:hideMark/>
          </w:tcPr>
          <w:p w14:paraId="6342D230" w14:textId="77777777" w:rsidR="009D472E" w:rsidRDefault="009D472E" w:rsidP="008517F2">
            <w:pPr>
              <w:rPr>
                <w:color w:val="000000"/>
              </w:rPr>
            </w:pPr>
            <w:r>
              <w:rPr>
                <w:color w:val="000000"/>
              </w:rPr>
              <w:t>Geçiş Hakkı Bedeli (m)</w:t>
            </w:r>
          </w:p>
        </w:tc>
        <w:tc>
          <w:tcPr>
            <w:tcW w:w="2097" w:type="dxa"/>
            <w:tcBorders>
              <w:top w:val="nil"/>
              <w:left w:val="nil"/>
              <w:bottom w:val="single" w:sz="4" w:space="0" w:color="auto"/>
              <w:right w:val="single" w:sz="4" w:space="0" w:color="auto"/>
            </w:tcBorders>
            <w:shd w:val="clear" w:color="auto" w:fill="auto"/>
            <w:noWrap/>
            <w:vAlign w:val="bottom"/>
            <w:hideMark/>
          </w:tcPr>
          <w:p w14:paraId="15866BC3" w14:textId="77777777" w:rsidR="009D472E" w:rsidRDefault="009D472E" w:rsidP="008517F2">
            <w:pPr>
              <w:jc w:val="center"/>
              <w:rPr>
                <w:color w:val="000000"/>
                <w:sz w:val="22"/>
                <w:szCs w:val="22"/>
              </w:rPr>
            </w:pPr>
            <w:r>
              <w:rPr>
                <w:color w:val="000000"/>
                <w:sz w:val="22"/>
                <w:szCs w:val="22"/>
              </w:rPr>
              <w:t>3,45 ₺</w:t>
            </w:r>
          </w:p>
        </w:tc>
      </w:tr>
      <w:tr w:rsidR="009D472E" w14:paraId="3953BA19" w14:textId="77777777" w:rsidTr="008517F2">
        <w:trPr>
          <w:trHeight w:val="247"/>
        </w:trPr>
        <w:tc>
          <w:tcPr>
            <w:tcW w:w="500" w:type="dxa"/>
            <w:tcBorders>
              <w:top w:val="nil"/>
              <w:left w:val="single" w:sz="4" w:space="0" w:color="auto"/>
              <w:bottom w:val="single" w:sz="4" w:space="0" w:color="auto"/>
              <w:right w:val="single" w:sz="4" w:space="0" w:color="auto"/>
            </w:tcBorders>
            <w:shd w:val="clear" w:color="000000" w:fill="D9D9D9"/>
            <w:noWrap/>
            <w:vAlign w:val="bottom"/>
            <w:hideMark/>
          </w:tcPr>
          <w:p w14:paraId="2A327C1E" w14:textId="77777777" w:rsidR="009D472E" w:rsidRDefault="009D472E" w:rsidP="008517F2">
            <w:pPr>
              <w:rPr>
                <w:color w:val="000000"/>
              </w:rPr>
            </w:pPr>
            <w:r>
              <w:rPr>
                <w:color w:val="000000"/>
              </w:rPr>
              <w:t>2</w:t>
            </w:r>
          </w:p>
        </w:tc>
        <w:tc>
          <w:tcPr>
            <w:tcW w:w="7292" w:type="dxa"/>
            <w:tcBorders>
              <w:top w:val="nil"/>
              <w:left w:val="nil"/>
              <w:bottom w:val="single" w:sz="4" w:space="0" w:color="auto"/>
              <w:right w:val="single" w:sz="4" w:space="0" w:color="auto"/>
            </w:tcBorders>
            <w:shd w:val="clear" w:color="000000" w:fill="D9D9D9"/>
            <w:noWrap/>
            <w:vAlign w:val="bottom"/>
            <w:hideMark/>
          </w:tcPr>
          <w:p w14:paraId="6DD0573F" w14:textId="77777777" w:rsidR="009D472E" w:rsidRDefault="009D472E" w:rsidP="008517F2">
            <w:r>
              <w:t>Keşif Bedeli (Bir Defaya Mahsus)</w:t>
            </w:r>
          </w:p>
        </w:tc>
        <w:tc>
          <w:tcPr>
            <w:tcW w:w="2097" w:type="dxa"/>
            <w:tcBorders>
              <w:top w:val="nil"/>
              <w:left w:val="nil"/>
              <w:bottom w:val="single" w:sz="4" w:space="0" w:color="auto"/>
              <w:right w:val="single" w:sz="4" w:space="0" w:color="auto"/>
            </w:tcBorders>
            <w:shd w:val="clear" w:color="000000" w:fill="D9D9D9"/>
            <w:noWrap/>
            <w:vAlign w:val="bottom"/>
            <w:hideMark/>
          </w:tcPr>
          <w:p w14:paraId="6CB00F9C" w14:textId="77777777" w:rsidR="009D472E" w:rsidRDefault="009D472E" w:rsidP="008517F2">
            <w:pPr>
              <w:jc w:val="center"/>
              <w:rPr>
                <w:color w:val="000000"/>
                <w:sz w:val="22"/>
                <w:szCs w:val="22"/>
              </w:rPr>
            </w:pPr>
            <w:r>
              <w:rPr>
                <w:color w:val="000000"/>
                <w:sz w:val="22"/>
                <w:szCs w:val="22"/>
              </w:rPr>
              <w:t>0,25 ₺</w:t>
            </w:r>
          </w:p>
        </w:tc>
      </w:tr>
    </w:tbl>
    <w:p w14:paraId="0196DD3C" w14:textId="77777777" w:rsidR="009D472E" w:rsidRDefault="009D472E" w:rsidP="009D472E">
      <w:pPr>
        <w:jc w:val="both"/>
      </w:pPr>
    </w:p>
    <w:p w14:paraId="0A658E8B" w14:textId="2F2E51D8" w:rsidR="00093925" w:rsidRDefault="00694B1A" w:rsidP="009D472E">
      <w:pPr>
        <w:pStyle w:val="ListeParagraf"/>
        <w:ind w:left="0" w:firstLine="709"/>
        <w:jc w:val="both"/>
        <w:rPr>
          <w:color w:val="000000"/>
        </w:rPr>
      </w:pPr>
      <w:r>
        <w:t>Meclisimizin görüşlerine arz ederiz.</w:t>
      </w:r>
      <w:proofErr w:type="gramStart"/>
      <w:r w:rsidR="002A380A">
        <w:t>)</w:t>
      </w:r>
      <w:proofErr w:type="gramEnd"/>
      <w:r w:rsidR="00895C6A" w:rsidRPr="00673331">
        <w:t xml:space="preserve">  O</w:t>
      </w:r>
      <w:r w:rsidR="00485CF3" w:rsidRPr="00673331">
        <w:t>kundu.</w:t>
      </w:r>
    </w:p>
    <w:p w14:paraId="626685F2" w14:textId="5C85598E" w:rsidR="001928DE" w:rsidRPr="00093925" w:rsidRDefault="00F063BF" w:rsidP="00093925">
      <w:pPr>
        <w:ind w:firstLine="709"/>
        <w:jc w:val="both"/>
        <w:rPr>
          <w:color w:val="000000"/>
        </w:rPr>
      </w:pPr>
      <w:proofErr w:type="gramStart"/>
      <w:r w:rsidRPr="00673331">
        <w:t xml:space="preserve">Konu üzerindeki görüşmelerden sonra, komisyon raporu oylamaya sunuldu, yapılan işaretle oylama sonucunda, </w:t>
      </w:r>
      <w:r w:rsidR="009D472E" w:rsidRPr="00F16438">
        <w:rPr>
          <w:rFonts w:eastAsia="Calibri"/>
          <w:lang w:eastAsia="en-US"/>
        </w:rPr>
        <w:t>İlçemiz s</w:t>
      </w:r>
      <w:r w:rsidR="009D472E">
        <w:rPr>
          <w:rFonts w:eastAsia="Calibri"/>
          <w:lang w:eastAsia="en-US"/>
        </w:rPr>
        <w:t xml:space="preserve">orumluluğunda bulunan alanlarda, Sabit ve Mobil Haberleşme Altyapısı veya Şebekelerinde kullanılan her türlü kablo ve benzeri gerecin taşınmazlardan </w:t>
      </w:r>
      <w:r w:rsidR="009D472E" w:rsidRPr="00F16438">
        <w:rPr>
          <w:rFonts w:eastAsia="Calibri"/>
          <w:lang w:eastAsia="en-US"/>
        </w:rPr>
        <w:t>geçiş hakkı işlemlerinin yürütülmesi</w:t>
      </w:r>
      <w:r w:rsidR="009D472E">
        <w:rPr>
          <w:rFonts w:eastAsia="Calibri"/>
          <w:lang w:eastAsia="en-US"/>
        </w:rPr>
        <w:t xml:space="preserve">, </w:t>
      </w:r>
      <w:r w:rsidR="009D472E" w:rsidRPr="00F16438">
        <w:rPr>
          <w:rFonts w:eastAsia="Calibri"/>
          <w:lang w:eastAsia="en-US"/>
        </w:rPr>
        <w:t>kiralama sözleşmelerinin yapılması için Fen İşle</w:t>
      </w:r>
      <w:r w:rsidR="009D472E">
        <w:rPr>
          <w:rFonts w:eastAsia="Calibri"/>
          <w:lang w:eastAsia="en-US"/>
        </w:rPr>
        <w:t xml:space="preserve">ri Müdürlüğü'ne yetki verilmesi, </w:t>
      </w:r>
      <w:r w:rsidR="009D472E" w:rsidRPr="00F16438">
        <w:rPr>
          <w:rFonts w:eastAsia="Calibri"/>
          <w:lang w:eastAsia="en-US"/>
        </w:rPr>
        <w:t xml:space="preserve">2021 yılı geçiş hakkı kira bedeli tarifelerinin belirlenmesi </w:t>
      </w:r>
      <w:r w:rsidR="009D472E">
        <w:rPr>
          <w:rFonts w:eastAsia="Calibri"/>
          <w:lang w:eastAsia="en-US"/>
        </w:rPr>
        <w:t xml:space="preserve">ile ilgili </w:t>
      </w:r>
      <w:r w:rsidR="009D472E" w:rsidRPr="009D472E">
        <w:t>Hukuk ve Tarifeler Komisyonu</w:t>
      </w:r>
      <w:r w:rsidR="009D472E">
        <w:t xml:space="preserve"> </w:t>
      </w:r>
      <w:r w:rsidR="00E23EB9">
        <w:t xml:space="preserve">raporunun kabulüne oybirliğiyle </w:t>
      </w:r>
      <w:r w:rsidR="009D472E">
        <w:t>10</w:t>
      </w:r>
      <w:r w:rsidR="003271D1">
        <w:t>.05.2022</w:t>
      </w:r>
      <w:r w:rsidRPr="00673331">
        <w:t xml:space="preserve"> tarihli toplantıda karar verildi.</w:t>
      </w:r>
      <w:proofErr w:type="gramEnd"/>
    </w:p>
    <w:p w14:paraId="5E57F6AB" w14:textId="77777777" w:rsidR="006B1B7E" w:rsidRDefault="006B1B7E" w:rsidP="00FA7F0C">
      <w:pPr>
        <w:jc w:val="both"/>
      </w:pPr>
    </w:p>
    <w:p w14:paraId="62F34851" w14:textId="77777777" w:rsidR="00422533" w:rsidRDefault="00422533" w:rsidP="00673331">
      <w:pPr>
        <w:ind w:firstLine="708"/>
        <w:jc w:val="both"/>
      </w:pPr>
    </w:p>
    <w:p w14:paraId="77A10ED7" w14:textId="77777777" w:rsidR="00FA7F0C" w:rsidRPr="00673331" w:rsidRDefault="00FA7F0C" w:rsidP="009D472E">
      <w:pPr>
        <w:jc w:val="both"/>
      </w:pPr>
      <w:bookmarkStart w:id="0" w:name="_GoBack"/>
      <w:bookmarkEnd w:id="0"/>
    </w:p>
    <w:p w14:paraId="5C113409" w14:textId="24885E79" w:rsidR="00FC754B" w:rsidRDefault="00BF39AA" w:rsidP="00FC754B">
      <w:r w:rsidRPr="00673331">
        <w:t xml:space="preserve">     </w:t>
      </w:r>
      <w:r w:rsidR="000B7A27">
        <w:t xml:space="preserve">  </w:t>
      </w:r>
      <w:r w:rsidR="00321F72">
        <w:t xml:space="preserve">   Fatih OMAÇ</w:t>
      </w:r>
      <w:r w:rsidR="009D472E">
        <w:tab/>
        <w:t xml:space="preserve">                             Fatma Nur AYDOĞAN                </w:t>
      </w:r>
      <w:proofErr w:type="spellStart"/>
      <w:r w:rsidR="009D472E">
        <w:t>Nahide</w:t>
      </w:r>
      <w:proofErr w:type="spellEnd"/>
      <w:r w:rsidR="009D472E">
        <w:t xml:space="preserve"> DEMİRYÜREK</w:t>
      </w:r>
      <w:r w:rsidR="00FC754B">
        <w:t xml:space="preserve">                           </w:t>
      </w:r>
    </w:p>
    <w:p w14:paraId="770B47B2" w14:textId="1B3AF06B" w:rsidR="00D972D5" w:rsidRPr="00673331" w:rsidRDefault="000B7A27" w:rsidP="00FC754B">
      <w:r>
        <w:t xml:space="preserve">       </w:t>
      </w:r>
      <w:r w:rsidR="00FC754B">
        <w:t xml:space="preserve">Meclis Başkan V.                                        </w:t>
      </w:r>
      <w:proofErr w:type="gramStart"/>
      <w:r w:rsidR="00FC754B">
        <w:t>Katip</w:t>
      </w:r>
      <w:proofErr w:type="gramEnd"/>
      <w:r w:rsidR="00FC754B">
        <w:tab/>
      </w:r>
      <w:r w:rsidR="00FC754B">
        <w:tab/>
      </w:r>
      <w:r w:rsidR="00FC754B">
        <w:tab/>
      </w:r>
      <w:r w:rsidR="00FC754B">
        <w:tab/>
        <w:t xml:space="preserve">      </w:t>
      </w:r>
      <w:proofErr w:type="spellStart"/>
      <w:r w:rsidR="00FC754B">
        <w:t>Katip</w:t>
      </w:r>
      <w:proofErr w:type="spellEnd"/>
    </w:p>
    <w:sectPr w:rsidR="00D972D5" w:rsidRPr="00673331">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0C18F" w14:textId="77777777" w:rsidR="007241E3" w:rsidRDefault="007241E3">
      <w:r>
        <w:separator/>
      </w:r>
    </w:p>
  </w:endnote>
  <w:endnote w:type="continuationSeparator" w:id="0">
    <w:p w14:paraId="4D5547D2" w14:textId="77777777" w:rsidR="007241E3" w:rsidRDefault="0072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7F469" w14:textId="77777777" w:rsidR="007241E3" w:rsidRDefault="007241E3">
      <w:r>
        <w:separator/>
      </w:r>
    </w:p>
  </w:footnote>
  <w:footnote w:type="continuationSeparator" w:id="0">
    <w:p w14:paraId="110BB1DA" w14:textId="77777777" w:rsidR="007241E3" w:rsidRDefault="00724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1970AD2B" w:rsidR="001928DE" w:rsidRDefault="00D10A5B">
    <w:pPr>
      <w:jc w:val="both"/>
    </w:pPr>
    <w:r>
      <w:rPr>
        <w:b/>
      </w:rPr>
      <w:t>KARAR:</w:t>
    </w:r>
    <w:r w:rsidR="00C06786">
      <w:rPr>
        <w:b/>
      </w:rPr>
      <w:t xml:space="preserve"> </w:t>
    </w:r>
    <w:r w:rsidR="00045725">
      <w:rPr>
        <w:b/>
      </w:rPr>
      <w:t>1</w:t>
    </w:r>
    <w:r w:rsidR="00F002AA">
      <w:rPr>
        <w:b/>
      </w:rPr>
      <w:t>2</w:t>
    </w:r>
    <w:r w:rsidR="009D472E">
      <w:rPr>
        <w:b/>
      </w:rPr>
      <w:t>0</w:t>
    </w:r>
    <w:r w:rsidR="00C06786">
      <w:rPr>
        <w:b/>
      </w:rPr>
      <w:t xml:space="preserve">                                                                                         </w:t>
    </w:r>
    <w:r w:rsidR="00C06786">
      <w:rPr>
        <w:b/>
      </w:rPr>
      <w:tab/>
      <w:t xml:space="preserve">               </w:t>
    </w:r>
    <w:r w:rsidR="00C06786">
      <w:rPr>
        <w:b/>
      </w:rPr>
      <w:tab/>
    </w:r>
    <w:r w:rsidR="009D472E">
      <w:rPr>
        <w:b/>
      </w:rPr>
      <w:t>10.05</w:t>
    </w:r>
    <w:r w:rsidR="00C06786">
      <w:rPr>
        <w:b/>
      </w:rPr>
      <w:t>.20</w:t>
    </w:r>
    <w:r w:rsidR="003271D1">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7">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2"/>
  </w:num>
  <w:num w:numId="6">
    <w:abstractNumId w:val="7"/>
  </w:num>
  <w:num w:numId="7">
    <w:abstractNumId w:val="5"/>
  </w:num>
  <w:num w:numId="8">
    <w:abstractNumId w:val="8"/>
  </w:num>
  <w:num w:numId="9">
    <w:abstractNumId w:val="10"/>
  </w:num>
  <w:num w:numId="10">
    <w:abstractNumId w:val="3"/>
  </w:num>
  <w:num w:numId="11">
    <w:abstractNumId w:val="1"/>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C0F60"/>
    <w:rsid w:val="004E072C"/>
    <w:rsid w:val="00516821"/>
    <w:rsid w:val="00540058"/>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1E3"/>
    <w:rsid w:val="00724C91"/>
    <w:rsid w:val="007938AD"/>
    <w:rsid w:val="007B087F"/>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D472E"/>
    <w:rsid w:val="009F6310"/>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4189"/>
    <w:rsid w:val="00D74178"/>
    <w:rsid w:val="00D769A6"/>
    <w:rsid w:val="00D86812"/>
    <w:rsid w:val="00D972D5"/>
    <w:rsid w:val="00DA6147"/>
    <w:rsid w:val="00DA7628"/>
    <w:rsid w:val="00DB3249"/>
    <w:rsid w:val="00DC6AFC"/>
    <w:rsid w:val="00DD3AD1"/>
    <w:rsid w:val="00DD672E"/>
    <w:rsid w:val="00DF2CB4"/>
    <w:rsid w:val="00E03798"/>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1812-9E94-4AE1-B2C4-66A76362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395</Words>
  <Characters>2254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2020-11-05T09:13:00Z</cp:lastPrinted>
  <dcterms:created xsi:type="dcterms:W3CDTF">2020-09-04T12:22:00Z</dcterms:created>
  <dcterms:modified xsi:type="dcterms:W3CDTF">2022-05-11T11:52:00Z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