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1ED1919E" w:rsidR="00F063BF" w:rsidRPr="00EB4B6F" w:rsidRDefault="00EB4B6F" w:rsidP="0034616D">
      <w:pPr>
        <w:ind w:firstLine="709"/>
        <w:jc w:val="both"/>
      </w:pPr>
      <w:bookmarkStart w:id="0" w:name="__DdeLink__146_2610451006"/>
      <w:r w:rsidRPr="006D6EE1">
        <w:t>Sincan’da kadınların geleceğe daha sağlıklı ve bilinçli hazırlanmaları için yapıl</w:t>
      </w:r>
      <w:r>
        <w:t>an farkındalık çalışmalarında</w:t>
      </w:r>
      <w:r w:rsidRPr="006D6EE1">
        <w:t xml:space="preserve"> “Madde Bağımlılığı İle Mücadele”</w:t>
      </w:r>
      <w:r>
        <w:t xml:space="preserve"> </w:t>
      </w:r>
      <w:r>
        <w:rPr>
          <w:color w:val="212529"/>
          <w:shd w:val="clear" w:color="auto" w:fill="FFFFFF"/>
        </w:rPr>
        <w:t>etkinliğine katılan konuklara</w:t>
      </w:r>
      <w:r w:rsidRPr="002D35CB">
        <w:rPr>
          <w:color w:val="212529"/>
          <w:shd w:val="clear" w:color="auto" w:fill="FFFFFF"/>
        </w:rPr>
        <w:t xml:space="preserve"> ve ailelerine sağlayacağı katkıların değerlendirilmesi </w:t>
      </w:r>
      <w:r>
        <w:rPr>
          <w:color w:val="212529"/>
          <w:shd w:val="clear" w:color="auto" w:fill="FFFFFF"/>
        </w:rPr>
        <w:t xml:space="preserve">ile ilgili </w:t>
      </w:r>
      <w:r w:rsidRPr="00EB4B6F">
        <w:rPr>
          <w:rFonts w:eastAsia="Calibri"/>
          <w:bCs/>
        </w:rPr>
        <w:t>Kültür ve Sosyal İşler Komisyonu ile Sağlık Komisyonu</w:t>
      </w:r>
      <w:r w:rsidR="00F063BF" w:rsidRPr="00EB4B6F">
        <w:rPr>
          <w:rFonts w:eastAsia="Calibri"/>
          <w:color w:val="000000"/>
        </w:rPr>
        <w:t>nun</w:t>
      </w:r>
      <w:bookmarkEnd w:id="0"/>
      <w:r w:rsidR="00F063BF" w:rsidRPr="00EB4B6F">
        <w:rPr>
          <w:rFonts w:eastAsia="Calibri"/>
          <w:color w:val="000000"/>
        </w:rPr>
        <w:t xml:space="preserve"> </w:t>
      </w:r>
      <w:r>
        <w:rPr>
          <w:rFonts w:eastAsia="Calibri"/>
          <w:color w:val="000000"/>
        </w:rPr>
        <w:t>14</w:t>
      </w:r>
      <w:r w:rsidR="00EB470B" w:rsidRPr="00EB4B6F">
        <w:rPr>
          <w:rFonts w:eastAsia="Calibri"/>
          <w:color w:val="000000"/>
        </w:rPr>
        <w:t>.0</w:t>
      </w:r>
      <w:r>
        <w:rPr>
          <w:rFonts w:eastAsia="Calibri"/>
          <w:color w:val="000000"/>
        </w:rPr>
        <w:t>6</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4</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7C8D4A02" w14:textId="77777777" w:rsidR="00EB4B6F" w:rsidRPr="00EB4B6F" w:rsidRDefault="00C06786" w:rsidP="00EB4B6F">
      <w:pPr>
        <w:ind w:firstLine="709"/>
        <w:jc w:val="both"/>
      </w:pPr>
      <w:r w:rsidRPr="00EB4B6F">
        <w:t>(</w:t>
      </w:r>
      <w:r w:rsidR="00EB4B6F" w:rsidRPr="00EB4B6F">
        <w:t xml:space="preserve">Belediye meclisimizin 01.06.2023 tarihinde yapmış olduğu birleşimde görüşülerek komisyonlarımıza havale edilen; Sincan’da kadınların geleceğe daha sağlıklı ve bilinçli hazırlanmaları için yapılan farkındalık çalışmalarında “Madde Bağımlılığı İle Mücadele” </w:t>
      </w:r>
      <w:r w:rsidR="00EB4B6F" w:rsidRPr="00EB4B6F">
        <w:rPr>
          <w:color w:val="212529"/>
          <w:shd w:val="clear" w:color="auto" w:fill="FFFFFF"/>
        </w:rPr>
        <w:t xml:space="preserve">etkinliğine katılan konuklara ve ailelerine sağlayacağı katkıların değerlendirilmesi ile ilgili </w:t>
      </w:r>
      <w:r w:rsidR="00EB4B6F" w:rsidRPr="00EB4B6F">
        <w:t xml:space="preserve">konu incelendi. </w:t>
      </w:r>
    </w:p>
    <w:p w14:paraId="535D25B6" w14:textId="77777777" w:rsidR="00EB4B6F" w:rsidRPr="00EB4B6F" w:rsidRDefault="00EB4B6F" w:rsidP="00EB4B6F">
      <w:pPr>
        <w:ind w:firstLine="708"/>
        <w:jc w:val="both"/>
      </w:pPr>
      <w:r w:rsidRPr="00EB4B6F">
        <w:t>Komisyonlarımızca gerçekleştirilen görüşmeler ve araştırmalar sonucunda;</w:t>
      </w:r>
    </w:p>
    <w:p w14:paraId="377CA20A" w14:textId="77777777" w:rsidR="00EB4B6F" w:rsidRPr="00EB4B6F" w:rsidRDefault="00EB4B6F" w:rsidP="00EB4B6F">
      <w:pPr>
        <w:pStyle w:val="NormalWeb"/>
        <w:shd w:val="clear" w:color="auto" w:fill="FFFFFF"/>
        <w:spacing w:beforeAutospacing="0" w:afterAutospacing="0"/>
        <w:ind w:firstLine="709"/>
        <w:jc w:val="both"/>
        <w:rPr>
          <w:color w:val="212529"/>
        </w:rPr>
      </w:pPr>
      <w:r w:rsidRPr="00EB4B6F">
        <w:t xml:space="preserve">Bağımlılıkla mücadele konusunda toplumsal farkındalığa büyük önem veren belediyemiz, gelecek nesilleri yetiştiren kadınlar için belirli aralıklarla </w:t>
      </w:r>
      <w:r w:rsidRPr="00EB4B6F">
        <w:rPr>
          <w:color w:val="212529"/>
        </w:rPr>
        <w:t>çeşitli merkezlerde bağımlılıkla mücadele semineri düzenlemektedir.</w:t>
      </w:r>
    </w:p>
    <w:p w14:paraId="43613B31" w14:textId="77777777" w:rsidR="00EB4B6F" w:rsidRPr="00EB4B6F" w:rsidRDefault="00EB4B6F" w:rsidP="00EB4B6F">
      <w:pPr>
        <w:ind w:firstLine="709"/>
        <w:jc w:val="both"/>
      </w:pPr>
      <w:r w:rsidRPr="00EB4B6F">
        <w:t xml:space="preserve">Sağlıklı yaşamaya ve bağımlılığın tehlikesinden korunmaya teşvik etmek amacıyla yapılan söyleşide hanımlara “Madde bağımlılığı nedir, nasıl mücadele edilmeli, gibi konularda bilgilendirmede bulunulmuştur. </w:t>
      </w:r>
    </w:p>
    <w:p w14:paraId="04288D50" w14:textId="77777777" w:rsidR="00EB4B6F" w:rsidRPr="00EB4B6F" w:rsidRDefault="00EB4B6F" w:rsidP="00EB4B6F">
      <w:pPr>
        <w:ind w:firstLine="709"/>
        <w:jc w:val="both"/>
      </w:pPr>
      <w:r w:rsidRPr="00EB4B6F">
        <w:t xml:space="preserve">Ayrıca söyleşide madde bağımlılığının yanında diğer bağımlılık türleri ve “bağımlıkla karşılaşmadan önce çocukların takibi nasıl yapılmalı, bağımlılık fark edildikten sonra nasıl bir yol izlenmeli” gibi konulara da değinilmiştir. Madde bağımlılığı ile mücadelede en önemli noktalardan biri olan tedavi süreçleri üzerine bilgilendirme yapılırken hanımlara bu süreçte izlenecek yollar tek tek anlatılmıştır. </w:t>
      </w:r>
    </w:p>
    <w:p w14:paraId="21CB39AC" w14:textId="77777777" w:rsidR="00EB4B6F" w:rsidRDefault="00EB4B6F" w:rsidP="00EB4B6F">
      <w:pPr>
        <w:pStyle w:val="AralkYok"/>
        <w:ind w:firstLine="709"/>
        <w:jc w:val="both"/>
        <w:rPr>
          <w:sz w:val="24"/>
          <w:szCs w:val="24"/>
        </w:rPr>
      </w:pPr>
      <w:r w:rsidRPr="00EB4B6F">
        <w:rPr>
          <w:color w:val="212529"/>
          <w:sz w:val="24"/>
          <w:szCs w:val="24"/>
        </w:rPr>
        <w:t xml:space="preserve"> “Madde Bağımlılığı </w:t>
      </w:r>
      <w:r w:rsidRPr="00EB4B6F">
        <w:rPr>
          <w:sz w:val="24"/>
          <w:szCs w:val="24"/>
        </w:rPr>
        <w:t>İle Mücadele</w:t>
      </w:r>
      <w:r w:rsidRPr="00EB4B6F">
        <w:rPr>
          <w:color w:val="212529"/>
          <w:sz w:val="24"/>
          <w:szCs w:val="24"/>
        </w:rPr>
        <w:t xml:space="preserve">” seminerinde ayrıca bağımlılık türleri de ele alınırken “bağımlıkla karşılaşmadan önce çocukların takibi nasıl yapılmalı, bağımlılık fark edildikten sonra nasıl bir yol izlenmeli” gibi sorulara da cevap verilmiştir. Madde bağımlılığı ile mücadelede en önemli noktalardan biri olan tedavi süreçlerinin tek tek anlatıldığı komisyonlarımız üyelerince değerlendirilmiş, belediyemiz imkanları ölçüsünde kamu kurum ve kuruluşları ile iş birliği gerçekleştirerek bağımlılıkla mücadele gibi birçok alanda faaliyetler gerçekleştirilmesi </w:t>
      </w:r>
      <w:r w:rsidRPr="00EB4B6F">
        <w:rPr>
          <w:sz w:val="24"/>
          <w:szCs w:val="24"/>
        </w:rPr>
        <w:t>komisyonlarımızca uygun görülmüştür.  Belediyemiz bütçe imkanları ölçüsünde ailelerin bilinçli olması ve gençlerin madde bağımlılığından korunması ve topluma kazandırılması komisyonlarımızca uygun görülmüştür.</w:t>
      </w:r>
      <w:r w:rsidR="00270283" w:rsidRPr="00EB4B6F">
        <w:rPr>
          <w:sz w:val="24"/>
          <w:szCs w:val="24"/>
        </w:rPr>
        <w:tab/>
      </w:r>
      <w:r w:rsidR="00270283" w:rsidRPr="00EB4B6F">
        <w:rPr>
          <w:sz w:val="24"/>
          <w:szCs w:val="24"/>
        </w:rPr>
        <w:tab/>
      </w:r>
      <w:r w:rsidR="00270283" w:rsidRPr="00EB4B6F">
        <w:rPr>
          <w:sz w:val="24"/>
          <w:szCs w:val="24"/>
        </w:rPr>
        <w:tab/>
      </w:r>
      <w:r w:rsidR="00270283" w:rsidRPr="00EB4B6F">
        <w:rPr>
          <w:sz w:val="24"/>
          <w:szCs w:val="24"/>
        </w:rPr>
        <w:tab/>
      </w:r>
      <w:r w:rsidR="00270283" w:rsidRPr="00EB4B6F">
        <w:rPr>
          <w:sz w:val="24"/>
          <w:szCs w:val="24"/>
        </w:rPr>
        <w:tab/>
      </w:r>
      <w:r w:rsidR="00270283" w:rsidRPr="00EB4B6F">
        <w:rPr>
          <w:sz w:val="24"/>
          <w:szCs w:val="24"/>
        </w:rPr>
        <w:tab/>
      </w:r>
      <w:r w:rsidR="00270283" w:rsidRPr="00EB4B6F">
        <w:rPr>
          <w:sz w:val="24"/>
          <w:szCs w:val="24"/>
        </w:rPr>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632825D6" w:rsidR="001928DE" w:rsidRPr="00EB4B6F" w:rsidRDefault="00F063BF" w:rsidP="00252F2F">
      <w:pPr>
        <w:ind w:firstLine="709"/>
        <w:jc w:val="both"/>
      </w:pPr>
      <w:r w:rsidRPr="00EB4B6F">
        <w:t xml:space="preserve">Konu üzerindeki görüşmelerden sonra, komisyon raporu oylamaya sunuldu, yapılan işaretle oylama sonucunda, </w:t>
      </w:r>
      <w:r w:rsidR="00EB4B6F" w:rsidRPr="006D6EE1">
        <w:t>Sincan’da kadınların geleceğe daha sağlıklı ve bilinçli hazırlanmaları için yapıl</w:t>
      </w:r>
      <w:r w:rsidR="00EB4B6F">
        <w:t>an farkındalık çalışmalarında</w:t>
      </w:r>
      <w:r w:rsidR="00EB4B6F" w:rsidRPr="006D6EE1">
        <w:t xml:space="preserve"> “Madde Bağımlılığı İle Mücadele”</w:t>
      </w:r>
      <w:r w:rsidR="00EB4B6F">
        <w:t xml:space="preserve"> </w:t>
      </w:r>
      <w:r w:rsidR="00EB4B6F">
        <w:rPr>
          <w:color w:val="212529"/>
          <w:shd w:val="clear" w:color="auto" w:fill="FFFFFF"/>
        </w:rPr>
        <w:t>etkinliğine katılan konuklara</w:t>
      </w:r>
      <w:r w:rsidR="00EB4B6F" w:rsidRPr="002D35CB">
        <w:rPr>
          <w:color w:val="212529"/>
          <w:shd w:val="clear" w:color="auto" w:fill="FFFFFF"/>
        </w:rPr>
        <w:t xml:space="preserve"> ve ailelerine sağlayacağı katkıların değerlendirilmesi </w:t>
      </w:r>
      <w:r w:rsidR="00EB4B6F">
        <w:rPr>
          <w:color w:val="212529"/>
          <w:shd w:val="clear" w:color="auto" w:fill="FFFFFF"/>
        </w:rPr>
        <w:t xml:space="preserve">ile ilgili </w:t>
      </w:r>
      <w:r w:rsidR="00EB4B6F" w:rsidRPr="00EB4B6F">
        <w:rPr>
          <w:rFonts w:eastAsia="Calibri"/>
          <w:bCs/>
        </w:rPr>
        <w:t>Kültür ve Sosyal İşler Komisyonu ile Sağlık Komisyonu</w:t>
      </w:r>
      <w:bookmarkStart w:id="1" w:name="_GoBack"/>
      <w:bookmarkEnd w:id="1"/>
      <w:r w:rsidR="00EB4B6F">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EB470B" w:rsidRPr="00EB4B6F">
        <w:t>4.0</w:t>
      </w:r>
      <w:r w:rsidR="00EB4B6F">
        <w:t>7</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605CCCC2" w:rsidR="001A03DF" w:rsidRPr="00EB4B6F" w:rsidRDefault="001A03DF" w:rsidP="001A03DF">
      <w:r w:rsidRPr="00EB4B6F">
        <w:t xml:space="preserve">      </w:t>
      </w:r>
      <w:r w:rsidR="003C4B7C">
        <w:t xml:space="preserve">  </w:t>
      </w:r>
      <w:r w:rsidR="003C4B7C">
        <w:t>Fatih OMAÇ</w:t>
      </w:r>
      <w:r w:rsidRPr="00EB4B6F">
        <w:t xml:space="preserve">                              </w:t>
      </w:r>
      <w:r w:rsidR="003C4B7C">
        <w:t xml:space="preserve">       </w:t>
      </w:r>
      <w:r w:rsidRPr="00EB4B6F">
        <w:t xml:space="preserve">Serkan TEKGÜMÜŞ                     </w:t>
      </w:r>
      <w:r w:rsidR="00EB4B6F">
        <w:t>Fatma Nur AYDOĞAN</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94D8F" w14:textId="77777777" w:rsidR="0069435E" w:rsidRDefault="0069435E">
      <w:r>
        <w:separator/>
      </w:r>
    </w:p>
  </w:endnote>
  <w:endnote w:type="continuationSeparator" w:id="0">
    <w:p w14:paraId="7DC4E708" w14:textId="77777777" w:rsidR="0069435E" w:rsidRDefault="0069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2F9D" w14:textId="77777777" w:rsidR="0069435E" w:rsidRDefault="0069435E">
      <w:r>
        <w:separator/>
      </w:r>
    </w:p>
  </w:footnote>
  <w:footnote w:type="continuationSeparator" w:id="0">
    <w:p w14:paraId="35F70AF4" w14:textId="77777777" w:rsidR="0069435E" w:rsidRDefault="0069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8D96234" w:rsidR="001928DE" w:rsidRDefault="00D10A5B">
    <w:pPr>
      <w:jc w:val="both"/>
    </w:pPr>
    <w:r>
      <w:rPr>
        <w:b/>
      </w:rPr>
      <w:t>KARAR:</w:t>
    </w:r>
    <w:r w:rsidR="00C06786">
      <w:rPr>
        <w:b/>
      </w:rPr>
      <w:t xml:space="preserve"> </w:t>
    </w:r>
    <w:r w:rsidR="00EB4B6F">
      <w:rPr>
        <w:b/>
      </w:rPr>
      <w:t>142</w:t>
    </w:r>
    <w:r w:rsidR="00C06786">
      <w:rPr>
        <w:b/>
      </w:rPr>
      <w:t xml:space="preserve">                                                                                         </w:t>
    </w:r>
    <w:r w:rsidR="00C06786">
      <w:rPr>
        <w:b/>
      </w:rPr>
      <w:tab/>
      <w:t xml:space="preserve">               </w:t>
    </w:r>
    <w:r w:rsidR="00C06786">
      <w:rPr>
        <w:b/>
      </w:rPr>
      <w:tab/>
    </w:r>
    <w:r w:rsidR="00E53496">
      <w:rPr>
        <w:b/>
      </w:rPr>
      <w:t>0</w:t>
    </w:r>
    <w:r w:rsidR="00270283">
      <w:rPr>
        <w:b/>
      </w:rPr>
      <w:t>4.0</w:t>
    </w:r>
    <w:r w:rsidR="00EB4B6F">
      <w:rPr>
        <w:b/>
      </w:rPr>
      <w:t>7</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60A9-C9B1-4B17-A30D-48FF582A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476</Words>
  <Characters>2717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13</cp:revision>
  <cp:lastPrinted>2023-07-05T10:22:00Z</cp:lastPrinted>
  <dcterms:created xsi:type="dcterms:W3CDTF">2020-08-07T07:47:00Z</dcterms:created>
  <dcterms:modified xsi:type="dcterms:W3CDTF">2023-07-05T10:23:00Z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