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00B7" w14:textId="77777777" w:rsidR="007E62A3" w:rsidRDefault="007E62A3" w:rsidP="00576C1D">
      <w:pPr>
        <w:tabs>
          <w:tab w:val="left" w:pos="1943"/>
        </w:tabs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BAC1D22" w14:textId="77777777" w:rsidR="00B063C5" w:rsidRDefault="00B063C5" w:rsidP="00576C1D">
      <w:pPr>
        <w:jc w:val="both"/>
      </w:pPr>
      <w:bookmarkStart w:id="0" w:name="__DdeLink__146_2610451006"/>
    </w:p>
    <w:p w14:paraId="439D9EB5" w14:textId="71B25CA3" w:rsidR="00F063BF" w:rsidRPr="00673331" w:rsidRDefault="00576C1D" w:rsidP="007E62A3">
      <w:pPr>
        <w:ind w:firstLine="708"/>
        <w:jc w:val="both"/>
      </w:pPr>
      <w:r>
        <w:t>Atatürk Mahallesi 4591 adanın kuzeyindeki alanda 1 adet trafo yeri ayrılmasına ilişkin hazırlanan 1/1000 Ölçekli Uygulama İmar Planı Değişikliği</w:t>
      </w:r>
      <w:r w:rsidRPr="00603EAF">
        <w:rPr>
          <w:rFonts w:eastAsia="Calibri"/>
          <w:lang w:eastAsia="en-US"/>
        </w:rPr>
        <w:t xml:space="preserve"> ile ilgili</w:t>
      </w:r>
      <w:r w:rsidR="00BC5910">
        <w:rPr>
          <w:rFonts w:eastAsia="Calibri"/>
          <w:lang w:eastAsia="en-US"/>
        </w:rPr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 w:rsidR="00BC5910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7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</w:t>
      </w:r>
      <w:r w:rsidR="005D0EBF">
        <w:rPr>
          <w:rFonts w:eastAsia="Calibri"/>
          <w:color w:val="000000"/>
        </w:rPr>
        <w:t>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3B28421" w14:textId="18860596" w:rsidR="00576C1D" w:rsidRDefault="00C06786" w:rsidP="00576C1D">
      <w:pPr>
        <w:ind w:firstLine="708"/>
        <w:contextualSpacing/>
        <w:jc w:val="both"/>
      </w:pPr>
      <w:r w:rsidRPr="00673331">
        <w:t>(</w:t>
      </w:r>
      <w:r w:rsidR="00576C1D" w:rsidRPr="00383571">
        <w:t xml:space="preserve">Belediye meclisimizin </w:t>
      </w:r>
      <w:r w:rsidR="00576C1D">
        <w:t>03.07.2023</w:t>
      </w:r>
      <w:r w:rsidR="00576C1D" w:rsidRPr="00383571">
        <w:t xml:space="preserve"> tarihinde yapmış olduğu birleşimde görüşülerek komisyonumuza havale edilen,</w:t>
      </w:r>
      <w:r w:rsidR="00576C1D">
        <w:t xml:space="preserve"> Atatürk Mahallesi 4591 adanın kuzeyindeki alanda 1 adet trafo yeri ayrılmasına ilişkin hazırlanan 1/1000 Ölçekli Uygulama İmar Planı Değişikliği</w:t>
      </w:r>
      <w:r w:rsidR="00576C1D" w:rsidRPr="00603EAF">
        <w:rPr>
          <w:rFonts w:eastAsia="Calibri"/>
          <w:lang w:eastAsia="en-US"/>
        </w:rPr>
        <w:t xml:space="preserve"> ile ilgili</w:t>
      </w:r>
      <w:r w:rsidR="00576C1D" w:rsidRPr="00790378">
        <w:t xml:space="preserve"> </w:t>
      </w:r>
      <w:r w:rsidR="00576C1D">
        <w:t>dosya incelendi.</w:t>
      </w:r>
    </w:p>
    <w:p w14:paraId="0283D3B0" w14:textId="77777777" w:rsidR="00576C1D" w:rsidRPr="001305F6" w:rsidRDefault="00576C1D" w:rsidP="00576C1D">
      <w:pPr>
        <w:ind w:firstLine="708"/>
        <w:contextualSpacing/>
        <w:jc w:val="both"/>
      </w:pPr>
    </w:p>
    <w:p w14:paraId="165CB76B" w14:textId="77777777" w:rsidR="00576C1D" w:rsidRPr="001305F6" w:rsidRDefault="00576C1D" w:rsidP="00576C1D">
      <w:pPr>
        <w:ind w:firstLine="708"/>
        <w:jc w:val="both"/>
        <w:rPr>
          <w:b/>
        </w:rPr>
      </w:pPr>
      <w:r w:rsidRPr="001305F6">
        <w:rPr>
          <w:b/>
        </w:rPr>
        <w:t>Konu üzerindeki görüşmeler üzerine;</w:t>
      </w:r>
    </w:p>
    <w:p w14:paraId="7DF54B5A" w14:textId="77777777" w:rsidR="00576C1D" w:rsidRPr="001305F6" w:rsidRDefault="00576C1D" w:rsidP="00576C1D">
      <w:pPr>
        <w:ind w:firstLine="708"/>
        <w:jc w:val="both"/>
        <w:rPr>
          <w:b/>
        </w:rPr>
      </w:pPr>
    </w:p>
    <w:p w14:paraId="4658B77A" w14:textId="77777777" w:rsidR="00576C1D" w:rsidRDefault="00576C1D" w:rsidP="00576C1D">
      <w:pPr>
        <w:ind w:firstLine="708"/>
        <w:jc w:val="both"/>
      </w:pPr>
      <w:r>
        <w:t xml:space="preserve">Başkent elektrik Dağıtım A.Ş. tarafından 16.06.2023 tarih BE-OUT-301-2023-2241 yazıları ile Ankara İli Sincan İlçesi Lale meydan ve çevresinin mevcut altyapısının yenilenecek olması nedeniyle artan enerji ihtiyacının sağlıklı ve devamlı şekilde karşılanarak yeniden düzenlenebilmesi için 1 adet trafo yerine ihtiyaç duyulduğu belirtilerek, Atatürk Mahallesi 4591 adanın kuzeyindeki park alanında 1 adet emniyet mesafesi dahil 4x5= 20 m² </w:t>
      </w:r>
      <w:proofErr w:type="spellStart"/>
      <w:r>
        <w:t>lik</w:t>
      </w:r>
      <w:proofErr w:type="spellEnd"/>
      <w:r>
        <w:t xml:space="preserve"> trafo yeri ayrılmasına yönelik imar planı değişikliği talep edildiği,</w:t>
      </w:r>
    </w:p>
    <w:p w14:paraId="54839FDB" w14:textId="77777777" w:rsidR="00576C1D" w:rsidRDefault="00576C1D" w:rsidP="00576C1D">
      <w:pPr>
        <w:ind w:firstLine="708"/>
        <w:jc w:val="both"/>
      </w:pPr>
    </w:p>
    <w:p w14:paraId="58987AE9" w14:textId="77777777" w:rsidR="00576C1D" w:rsidRDefault="00576C1D" w:rsidP="00576C1D">
      <w:pPr>
        <w:ind w:firstLine="708"/>
        <w:jc w:val="both"/>
      </w:pPr>
      <w:r>
        <w:t>Söz konusu alanın Sincan Bölge Kat Nizamı Planı kapsamında kaldığı,</w:t>
      </w:r>
    </w:p>
    <w:p w14:paraId="6CB01B20" w14:textId="77777777" w:rsidR="00576C1D" w:rsidRDefault="00576C1D" w:rsidP="00576C1D">
      <w:pPr>
        <w:ind w:firstLine="708"/>
        <w:jc w:val="both"/>
      </w:pPr>
      <w:r>
        <w:t xml:space="preserve">4591 ada 1 parselin kuzeyinde bulunan park alanına yönelik Park ve Bahçeler Müdürlüğü’nden parka yönelik projeleri olup olmadığına dair 19.06.2023 tarih 88927 sayılı yazımız ile görüş istenilmiş, 04.07.2023 tarih 90188 tarihli görüş </w:t>
      </w:r>
      <w:proofErr w:type="gramStart"/>
      <w:r>
        <w:t>yazısında  “</w:t>
      </w:r>
      <w:proofErr w:type="gramEnd"/>
      <w:r>
        <w:t xml:space="preserve"> …Yetişkin yüksek boylu çam ağaçlarına dikkat edilmesi kaydı ile yapılmasında sakınca görülmemektedir.” Şeklinde görüş bildirildiği,</w:t>
      </w:r>
    </w:p>
    <w:p w14:paraId="3B0D9CB3" w14:textId="77777777" w:rsidR="00576C1D" w:rsidRDefault="00576C1D" w:rsidP="00576C1D">
      <w:pPr>
        <w:jc w:val="both"/>
      </w:pPr>
    </w:p>
    <w:p w14:paraId="14416575" w14:textId="77777777" w:rsidR="00576C1D" w:rsidRDefault="00576C1D" w:rsidP="00576C1D">
      <w:pPr>
        <w:pStyle w:val="GvdeMetni"/>
        <w:ind w:firstLine="708"/>
      </w:pPr>
      <w:r>
        <w:t>Talep doğrultusunda sunulan imar planı değişikliğinin Plan notlarında;</w:t>
      </w:r>
    </w:p>
    <w:p w14:paraId="2BDDF898" w14:textId="77777777" w:rsidR="00576C1D" w:rsidRDefault="00576C1D" w:rsidP="00576C1D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7D96B6CE" w14:textId="77777777" w:rsidR="00576C1D" w:rsidRDefault="00576C1D" w:rsidP="00576C1D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çevrilecektir.</w:t>
      </w:r>
    </w:p>
    <w:p w14:paraId="19F00A01" w14:textId="77777777" w:rsidR="00576C1D" w:rsidRDefault="00576C1D" w:rsidP="00576C1D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28BC83EF" w14:textId="77777777" w:rsidR="00576C1D" w:rsidRDefault="00576C1D" w:rsidP="00576C1D">
      <w:pPr>
        <w:jc w:val="both"/>
      </w:pPr>
      <w:r>
        <w:t xml:space="preserve">Şeklinde 3 adet plan notu eklediği tespit edilmiştir. </w:t>
      </w:r>
    </w:p>
    <w:p w14:paraId="6D0274B2" w14:textId="77777777" w:rsidR="00576C1D" w:rsidRDefault="00576C1D" w:rsidP="00576C1D">
      <w:pPr>
        <w:ind w:firstLine="708"/>
        <w:jc w:val="both"/>
      </w:pPr>
      <w:r w:rsidRPr="003870AE">
        <w:t>Bölgedeki mevcut trafonun eski olması, teknolojik olarak yetersiz kalması ve yenilenmesi gerektiği</w:t>
      </w:r>
      <w:r>
        <w:t xml:space="preserve"> düşüncesiyle,</w:t>
      </w:r>
      <w:r w:rsidRPr="003870AE">
        <w:t xml:space="preserve"> günümüz koşullarına uygun olarak talep edildiği şekliyle trafo yerinin yenilenmesi yönündeki </w:t>
      </w:r>
      <w:r>
        <w:t xml:space="preserve">1/1000 ölçekli Uygulama İmar Planı </w:t>
      </w:r>
      <w:r w:rsidRPr="003870AE">
        <w:t>imar planı de</w:t>
      </w:r>
      <w:r>
        <w:t xml:space="preserve">ğişikliği talebi komisyonumuzca </w:t>
      </w:r>
      <w:r w:rsidRPr="003870AE">
        <w:t>uygun görülmüştür.</w:t>
      </w:r>
    </w:p>
    <w:p w14:paraId="1193767D" w14:textId="175D2FE0" w:rsidR="009B7A4D" w:rsidRPr="00F75B27" w:rsidRDefault="009E113D" w:rsidP="00576C1D">
      <w:pPr>
        <w:ind w:firstLine="708"/>
        <w:jc w:val="both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62F34851" w14:textId="6A144461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576C1D">
        <w:t>Atatürk Mahallesi 4591 adanın kuzeyindeki alanda 1 adet trafo yeri ayrılmasına ilişkin hazırlanan 1/1000 Ölçekli Uygulama İmar Planı Değişikliği</w:t>
      </w:r>
      <w:r w:rsidR="00576C1D" w:rsidRPr="00603EAF">
        <w:rPr>
          <w:rFonts w:eastAsia="Calibri"/>
          <w:lang w:eastAsia="en-US"/>
        </w:rPr>
        <w:t xml:space="preserve"> ile ilgili</w:t>
      </w:r>
      <w:r w:rsidR="00576C1D" w:rsidRPr="00BD5C25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576C1D">
        <w:t>7</w:t>
      </w:r>
      <w:r w:rsidR="00030AB6">
        <w:t>.0</w:t>
      </w:r>
      <w:r w:rsidR="00576C1D">
        <w:t>7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1AEFFF83" w14:textId="221C8CC0" w:rsidR="00030AB6" w:rsidRDefault="00BF39AA" w:rsidP="00673331">
      <w:r w:rsidRPr="00673331">
        <w:t xml:space="preserve">     </w:t>
      </w:r>
      <w:r w:rsidR="00030AB6">
        <w:t xml:space="preserve">  </w:t>
      </w:r>
      <w:r w:rsidR="00576C1D">
        <w:tab/>
      </w:r>
    </w:p>
    <w:p w14:paraId="3C5058F9" w14:textId="71721D46" w:rsidR="00576C1D" w:rsidRDefault="00576C1D" w:rsidP="00673331"/>
    <w:p w14:paraId="41D9F7F2" w14:textId="77777777" w:rsidR="00576C1D" w:rsidRDefault="00576C1D" w:rsidP="00673331"/>
    <w:p w14:paraId="5BF448B6" w14:textId="7B0403F5" w:rsidR="00BF39AA" w:rsidRPr="00673331" w:rsidRDefault="00F87389" w:rsidP="00496A54">
      <w:pPr>
        <w:ind w:firstLine="426"/>
      </w:pPr>
      <w:r>
        <w:t xml:space="preserve">    Fatih OMAÇ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</w:t>
      </w:r>
      <w:r>
        <w:t xml:space="preserve">   Fatma Nur AYDOĞAN</w:t>
      </w:r>
      <w:r w:rsidR="00BF39AA" w:rsidRPr="00673331">
        <w:t xml:space="preserve">   </w:t>
      </w:r>
      <w:r w:rsidR="00BC5910">
        <w:t xml:space="preserve">              </w:t>
      </w:r>
      <w:r>
        <w:t xml:space="preserve"> </w:t>
      </w:r>
      <w:r w:rsidR="00BC5910">
        <w:t xml:space="preserve"> </w:t>
      </w:r>
      <w:proofErr w:type="spellStart"/>
      <w:r w:rsidR="00030AB6">
        <w:t>Nahide</w:t>
      </w:r>
      <w:proofErr w:type="spellEnd"/>
      <w:r w:rsidR="00030AB6">
        <w:t xml:space="preserve"> DEMİRYÜREK</w:t>
      </w:r>
      <w:r w:rsidR="00BF39AA" w:rsidRPr="00673331">
        <w:t xml:space="preserve">                            </w:t>
      </w:r>
    </w:p>
    <w:p w14:paraId="770B47B2" w14:textId="349AA597" w:rsidR="00B063C5" w:rsidRDefault="00BF39AA" w:rsidP="00673331">
      <w:r w:rsidRPr="00673331">
        <w:t xml:space="preserve">        Meclis Başkan V.                             </w:t>
      </w:r>
      <w:r w:rsidR="00030AB6">
        <w:t xml:space="preserve">       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</w:r>
      <w:r w:rsidR="00F87389">
        <w:t xml:space="preserve">            </w:t>
      </w:r>
      <w:bookmarkStart w:id="1" w:name="_GoBack"/>
      <w:bookmarkEnd w:id="1"/>
      <w:r w:rsidR="00030AB6">
        <w:t xml:space="preserve"> </w:t>
      </w:r>
      <w:proofErr w:type="spellStart"/>
      <w:r w:rsidRPr="00673331">
        <w:t>Katip</w:t>
      </w:r>
      <w:proofErr w:type="spellEnd"/>
    </w:p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919BA" w14:textId="77777777" w:rsidR="0068427D" w:rsidRDefault="0068427D">
      <w:r>
        <w:separator/>
      </w:r>
    </w:p>
  </w:endnote>
  <w:endnote w:type="continuationSeparator" w:id="0">
    <w:p w14:paraId="08407FD0" w14:textId="77777777" w:rsidR="0068427D" w:rsidRDefault="0068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7998" w14:textId="77777777" w:rsidR="0068427D" w:rsidRDefault="0068427D">
      <w:r>
        <w:separator/>
      </w:r>
    </w:p>
  </w:footnote>
  <w:footnote w:type="continuationSeparator" w:id="0">
    <w:p w14:paraId="0C1852F3" w14:textId="77777777" w:rsidR="0068427D" w:rsidRDefault="0068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0F8ACC1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30AB6">
      <w:rPr>
        <w:b/>
      </w:rPr>
      <w:t>1</w:t>
    </w:r>
    <w:r w:rsidR="0005758B">
      <w:rPr>
        <w:b/>
      </w:rPr>
      <w:t>49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576C1D">
      <w:rPr>
        <w:b/>
      </w:rPr>
      <w:t>7</w:t>
    </w:r>
    <w:r w:rsidR="00030AB6">
      <w:rPr>
        <w:b/>
      </w:rPr>
      <w:t>.0</w:t>
    </w:r>
    <w:r w:rsidR="00576C1D">
      <w:rPr>
        <w:b/>
      </w:rPr>
      <w:t>7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5758B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1FFD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76C1D"/>
    <w:rsid w:val="00580D32"/>
    <w:rsid w:val="00586447"/>
    <w:rsid w:val="00590A58"/>
    <w:rsid w:val="00595FFA"/>
    <w:rsid w:val="005D0EBF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8427D"/>
    <w:rsid w:val="00694B1A"/>
    <w:rsid w:val="006A5BE4"/>
    <w:rsid w:val="006B1B7E"/>
    <w:rsid w:val="006B3F4A"/>
    <w:rsid w:val="006D6329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B74FA"/>
    <w:rsid w:val="00AE078F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87389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336B-6DF7-4D83-AB93-EAD6BDFA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2020-11-30T08:52:00Z</cp:lastPrinted>
  <dcterms:created xsi:type="dcterms:W3CDTF">2020-09-07T13:29:00Z</dcterms:created>
  <dcterms:modified xsi:type="dcterms:W3CDTF">2023-07-07T14:03:00Z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