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7700AE4A" w:rsidR="00F063BF" w:rsidRPr="00673331" w:rsidRDefault="00305CD8" w:rsidP="007E62A3">
      <w:pPr>
        <w:ind w:firstLine="708"/>
        <w:jc w:val="both"/>
      </w:pPr>
      <w:r w:rsidRPr="00A10C9F">
        <w:rPr>
          <w:rFonts w:eastAsia="Calibri"/>
          <w:lang w:eastAsia="en-US"/>
        </w:rPr>
        <w:t xml:space="preserve">Fatih </w:t>
      </w:r>
      <w:r>
        <w:rPr>
          <w:rFonts w:eastAsia="Calibri"/>
          <w:lang w:eastAsia="en-US"/>
        </w:rPr>
        <w:t xml:space="preserve">Mahallesi </w:t>
      </w:r>
      <w:r w:rsidRPr="00A10C9F">
        <w:rPr>
          <w:rFonts w:eastAsia="Calibri"/>
          <w:lang w:eastAsia="en-US"/>
        </w:rPr>
        <w:t xml:space="preserve">4609 ada 1 </w:t>
      </w:r>
      <w:r w:rsidRPr="00A5436B">
        <w:t>parsel</w:t>
      </w:r>
      <w:r>
        <w:t xml:space="preserve">deki 8478 m² yüzölçümlü Eğitim Tesisleri Alanına </w:t>
      </w:r>
      <w:r w:rsidRPr="00A5436B">
        <w:t>yönelik hazırlanan 1/1000 Ölçekli Uygulama İmar Planı Değişikliği ile ilgili</w:t>
      </w:r>
      <w:r w:rsidR="00BD5C25" w:rsidRPr="00024429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02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07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1917F4B1" w14:textId="7120304D" w:rsidR="00305CD8" w:rsidRDefault="00C06786" w:rsidP="00305CD8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305CD8" w:rsidRPr="00383571">
        <w:t xml:space="preserve">Belediye meclisimizin </w:t>
      </w:r>
      <w:r w:rsidR="00305CD8">
        <w:t>01.02.2023</w:t>
      </w:r>
      <w:r w:rsidR="00305CD8" w:rsidRPr="00383571">
        <w:t xml:space="preserve"> tarihinde yapmış olduğu birleşimde görüşülerek komisyonumuza havale edilen,</w:t>
      </w:r>
      <w:r w:rsidR="00305CD8">
        <w:t xml:space="preserve"> </w:t>
      </w:r>
      <w:r w:rsidR="00305CD8" w:rsidRPr="00A10C9F">
        <w:rPr>
          <w:rFonts w:eastAsia="Calibri"/>
          <w:lang w:eastAsia="en-US"/>
        </w:rPr>
        <w:t xml:space="preserve">Fatih </w:t>
      </w:r>
      <w:r w:rsidR="00305CD8">
        <w:rPr>
          <w:rFonts w:eastAsia="Calibri"/>
          <w:lang w:eastAsia="en-US"/>
        </w:rPr>
        <w:t xml:space="preserve">Mahallesi </w:t>
      </w:r>
      <w:r w:rsidR="00305CD8" w:rsidRPr="00A10C9F">
        <w:rPr>
          <w:rFonts w:eastAsia="Calibri"/>
          <w:lang w:eastAsia="en-US"/>
        </w:rPr>
        <w:t xml:space="preserve">4609 ada 1 </w:t>
      </w:r>
      <w:r w:rsidR="00305CD8" w:rsidRPr="00A5436B">
        <w:t>parsel</w:t>
      </w:r>
      <w:r w:rsidR="00305CD8">
        <w:t xml:space="preserve">deki 8478 m² yüzölçümlü Eğitim Tesisleri Alanına </w:t>
      </w:r>
      <w:r w:rsidR="00305CD8" w:rsidRPr="00A5436B">
        <w:t xml:space="preserve">yönelik hazırlanan 1/1000 Ölçekli Uygulama İmar Planı Değişikliği ile ilgili </w:t>
      </w:r>
      <w:r w:rsidR="00305CD8">
        <w:t>dosya incelendi.</w:t>
      </w:r>
    </w:p>
    <w:p w14:paraId="4712EFFC" w14:textId="77777777" w:rsidR="00305CD8" w:rsidRDefault="00305CD8" w:rsidP="00305CD8">
      <w:pPr>
        <w:ind w:firstLine="708"/>
        <w:jc w:val="both"/>
        <w:rPr>
          <w:b/>
        </w:rPr>
      </w:pPr>
    </w:p>
    <w:p w14:paraId="3C8D6D8A" w14:textId="77777777" w:rsidR="00305CD8" w:rsidRDefault="00305CD8" w:rsidP="00305CD8">
      <w:pPr>
        <w:ind w:firstLine="708"/>
        <w:jc w:val="both"/>
        <w:rPr>
          <w:b/>
        </w:rPr>
      </w:pPr>
      <w:r w:rsidRPr="001E046E">
        <w:rPr>
          <w:b/>
        </w:rPr>
        <w:t>Konu üzerindeki görüşmeler üzerine;</w:t>
      </w:r>
    </w:p>
    <w:p w14:paraId="18B01C8E" w14:textId="77777777" w:rsidR="00305CD8" w:rsidRPr="001E046E" w:rsidRDefault="00305CD8" w:rsidP="00305CD8">
      <w:pPr>
        <w:ind w:firstLine="708"/>
        <w:jc w:val="both"/>
        <w:rPr>
          <w:b/>
        </w:rPr>
      </w:pPr>
    </w:p>
    <w:p w14:paraId="374429C3" w14:textId="77777777" w:rsidR="00305CD8" w:rsidRDefault="00305CD8" w:rsidP="00305CD8">
      <w:pPr>
        <w:ind w:firstLine="360"/>
        <w:jc w:val="both"/>
      </w:pPr>
      <w:r>
        <w:t xml:space="preserve">Sincan İlçesi, Fatih Mahallesi 4609 ada 1 parsel, Sincan 1 </w:t>
      </w:r>
      <w:proofErr w:type="spellStart"/>
      <w:r>
        <w:t>Nolu</w:t>
      </w:r>
      <w:proofErr w:type="spellEnd"/>
      <w:r>
        <w:t xml:space="preserve"> Gecekondu Önleme Bölgesi’nde kalmakta olup, 31.12.1976 tarih onaylı değişiklik paftalarında İlköğretim Alanı kullanımında E:1.00 </w:t>
      </w:r>
      <w:proofErr w:type="spellStart"/>
      <w:r>
        <w:t>Yençok</w:t>
      </w:r>
      <w:proofErr w:type="spellEnd"/>
      <w:r>
        <w:t>: Z+2 yapılaşma koşullarına sahip, 8478 m² ve Maliye Hazinesi Mülkiyetindedir.</w:t>
      </w:r>
    </w:p>
    <w:p w14:paraId="4D02DDD4" w14:textId="77777777" w:rsidR="00305CD8" w:rsidRDefault="00305CD8" w:rsidP="00305CD8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Ankara Valiliği Defterdarlık Milli Emlak Dairesi Başkanlığı tarafından 01.04.2015 tarih 24775 </w:t>
      </w:r>
      <w:proofErr w:type="spellStart"/>
      <w:r>
        <w:rPr>
          <w:color w:val="000000"/>
        </w:rPr>
        <w:t>no</w:t>
      </w:r>
      <w:proofErr w:type="spellEnd"/>
      <w:r>
        <w:rPr>
          <w:color w:val="000000"/>
        </w:rPr>
        <w:t xml:space="preserve"> ile 4609 ada 1 parsel Milli Eğitim Bakanlığı ( Temel Eğitim Genel Müdürlüğü)’</w:t>
      </w:r>
      <w:proofErr w:type="spellStart"/>
      <w:proofErr w:type="gramStart"/>
      <w:r>
        <w:rPr>
          <w:color w:val="000000"/>
        </w:rPr>
        <w:t>na</w:t>
      </w:r>
      <w:proofErr w:type="spellEnd"/>
      <w:r>
        <w:rPr>
          <w:color w:val="000000"/>
        </w:rPr>
        <w:t xml:space="preserve">  süresiz</w:t>
      </w:r>
      <w:proofErr w:type="gramEnd"/>
      <w:r>
        <w:rPr>
          <w:color w:val="000000"/>
        </w:rPr>
        <w:t xml:space="preserve"> olarak tahsis edilmiştir.</w:t>
      </w:r>
    </w:p>
    <w:p w14:paraId="0204EC81" w14:textId="77777777" w:rsidR="00305CD8" w:rsidRDefault="00305CD8" w:rsidP="00305CD8">
      <w:pPr>
        <w:ind w:firstLine="360"/>
        <w:jc w:val="both"/>
        <w:rPr>
          <w:color w:val="000000"/>
        </w:rPr>
      </w:pPr>
      <w:r>
        <w:rPr>
          <w:color w:val="000000"/>
        </w:rPr>
        <w:t>4609 ada 1 parselin üzerine tapuda yaşayan 2676 parselin bastığı tespit edilmiştir olup, söz konusu parsel de Maliye Hazinesi mülkiyetindedir.</w:t>
      </w:r>
    </w:p>
    <w:p w14:paraId="11F1C637" w14:textId="77777777" w:rsidR="00305CD8" w:rsidRDefault="00305CD8" w:rsidP="00305CD8">
      <w:pPr>
        <w:pStyle w:val="GvdeMetni"/>
        <w:rPr>
          <w:rFonts w:eastAsia="Calibri"/>
          <w:bCs/>
          <w:lang w:eastAsia="en-US"/>
        </w:rPr>
      </w:pPr>
    </w:p>
    <w:p w14:paraId="034DEC0D" w14:textId="77777777" w:rsidR="00305CD8" w:rsidRDefault="00305CD8" w:rsidP="00305CD8">
      <w:pPr>
        <w:pStyle w:val="GvdeMetni"/>
        <w:ind w:firstLine="36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Ankara Valiliği Milli Eğitim Müdürlüğü’nün 26.12.2022 tarih E-56248838-66797940 sayılı yazıları ile değişikliğin yapılması talep edildiği, </w:t>
      </w:r>
    </w:p>
    <w:p w14:paraId="5F655E73" w14:textId="77777777" w:rsidR="00305CD8" w:rsidRDefault="00305CD8" w:rsidP="00305CD8">
      <w:pPr>
        <w:pStyle w:val="GvdeMetni"/>
        <w:ind w:firstLine="36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Söz konusu yazıda 2023 yılı YIK-YAP Eğitim Yatırımları teklifleri arasında yer alan 4609 ada 1 parselde, Atıf </w:t>
      </w:r>
      <w:proofErr w:type="spellStart"/>
      <w:r>
        <w:rPr>
          <w:rFonts w:eastAsia="Calibri"/>
          <w:bCs/>
          <w:lang w:eastAsia="en-US"/>
        </w:rPr>
        <w:t>Bendirlioğlu</w:t>
      </w:r>
      <w:proofErr w:type="spellEnd"/>
      <w:r>
        <w:rPr>
          <w:rFonts w:eastAsia="Calibri"/>
          <w:bCs/>
          <w:lang w:eastAsia="en-US"/>
        </w:rPr>
        <w:t xml:space="preserve"> Ortaokulu eğitim öğretime devam ettiği, bölgede okul ihtiyacının karşılanabilmesi için yıkılacak okulun yerine yapılacak okul projesinin 5 katlı olduğundan, saçak seviyesinin Yençok:5 kat olarak düzenlenmesi ve MEB tarafından bölgesel ihtiyaçlar göz önünde bulundurularak bölgenin ihtiyacına göre anaokulu, ilkokul, ortaokul ve lise tesisinin yapılabilmesine olanak tanıyan Eğitim Tesisleri alanı kullanımına dönüştürülmesinin talep edildiği, </w:t>
      </w:r>
    </w:p>
    <w:p w14:paraId="4EE556AB" w14:textId="77777777" w:rsidR="00305CD8" w:rsidRDefault="00305CD8" w:rsidP="00305CD8">
      <w:pPr>
        <w:pStyle w:val="GvdeMetni"/>
        <w:ind w:firstLine="36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Talep doğrultusunda hazırlanan imar planı değişikliği ile emsal ve yapı yaklaşma mesafeleri korunarak, Parselin kullanımı Eğitim Tesisleri Alanı, yüksekliği ise Yençok:5 kat şeklinde düzenlendiği,</w:t>
      </w:r>
    </w:p>
    <w:p w14:paraId="4F3AB663" w14:textId="77777777" w:rsidR="00305CD8" w:rsidRDefault="00305CD8" w:rsidP="00305CD8">
      <w:pPr>
        <w:pStyle w:val="GvdeMetni"/>
        <w:ind w:firstLine="360"/>
        <w:rPr>
          <w:rFonts w:eastAsia="Calibri"/>
          <w:bCs/>
          <w:lang w:eastAsia="en-US"/>
        </w:rPr>
      </w:pPr>
    </w:p>
    <w:p w14:paraId="1A73CCC2" w14:textId="77777777" w:rsidR="00305CD8" w:rsidRDefault="00305CD8" w:rsidP="00305CD8">
      <w:pPr>
        <w:pStyle w:val="ListeParagraf"/>
        <w:numPr>
          <w:ilvl w:val="0"/>
          <w:numId w:val="21"/>
        </w:numPr>
        <w:contextualSpacing/>
        <w:jc w:val="both"/>
      </w:pPr>
      <w:r>
        <w:t>Eğitim tesisleri Alanında, MEB tarafından bölgesel ihtiyaçlar göz önünde bulundurularak bölgenin ihtiyacına göre anaokulu, ilkokul, ortaokul ve lise eğitim tesisi yer alabilir.</w:t>
      </w:r>
    </w:p>
    <w:p w14:paraId="6782EB51" w14:textId="77777777" w:rsidR="00305CD8" w:rsidRDefault="00305CD8" w:rsidP="00305CD8">
      <w:pPr>
        <w:pStyle w:val="ListeParagraf"/>
        <w:numPr>
          <w:ilvl w:val="0"/>
          <w:numId w:val="21"/>
        </w:numPr>
        <w:contextualSpacing/>
        <w:jc w:val="both"/>
      </w:pPr>
      <w:r>
        <w:t>Okul Alanının %25’i Tören Alanı Ve Açık Alan Olarak Bırakılacaktır.</w:t>
      </w:r>
    </w:p>
    <w:p w14:paraId="248A6F26" w14:textId="77777777" w:rsidR="00305CD8" w:rsidRDefault="00305CD8" w:rsidP="00305CD8">
      <w:pPr>
        <w:pStyle w:val="ListeParagraf"/>
        <w:numPr>
          <w:ilvl w:val="0"/>
          <w:numId w:val="21"/>
        </w:numPr>
        <w:contextualSpacing/>
        <w:jc w:val="both"/>
      </w:pPr>
      <w:r>
        <w:t xml:space="preserve">2676 parselin Tapuda yaşayan 89779 m² </w:t>
      </w:r>
      <w:proofErr w:type="spellStart"/>
      <w:r>
        <w:t>lik</w:t>
      </w:r>
      <w:proofErr w:type="spellEnd"/>
      <w:r>
        <w:t xml:space="preserve"> kısmının ilgili parselasyon planı ile yol ve yeşil sahaya ayrıldığı tespit edilmiş olup, 2676 parsel parselasyon planı ile terk edilmelidir.</w:t>
      </w:r>
    </w:p>
    <w:p w14:paraId="6DD6CDC8" w14:textId="77777777" w:rsidR="00305CD8" w:rsidRDefault="00305CD8" w:rsidP="00305CD8">
      <w:pPr>
        <w:pStyle w:val="ListeParagraf"/>
        <w:numPr>
          <w:ilvl w:val="0"/>
          <w:numId w:val="21"/>
        </w:numPr>
        <w:contextualSpacing/>
        <w:jc w:val="both"/>
      </w:pPr>
      <w:r>
        <w:t>Plan üzerinde belirtilmeyen hususlarda 3194 sayılı İmar Kanunu ve ilgili yönetmelik hükümleri geçerlidir.</w:t>
      </w:r>
    </w:p>
    <w:p w14:paraId="64A16EB6" w14:textId="77777777" w:rsidR="00305CD8" w:rsidRDefault="00305CD8" w:rsidP="00305CD8">
      <w:pPr>
        <w:pStyle w:val="ListeParagraf"/>
        <w:jc w:val="both"/>
      </w:pPr>
    </w:p>
    <w:p w14:paraId="20211C1A" w14:textId="77777777" w:rsidR="00305CD8" w:rsidRDefault="00305CD8" w:rsidP="00305CD8">
      <w:pPr>
        <w:pStyle w:val="GvdeMetni"/>
        <w:ind w:firstLine="360"/>
        <w:rPr>
          <w:rFonts w:eastAsia="Calibri"/>
          <w:bCs/>
          <w:lang w:eastAsia="en-US"/>
        </w:rPr>
      </w:pPr>
    </w:p>
    <w:p w14:paraId="313FDF12" w14:textId="77777777" w:rsidR="00305CD8" w:rsidRDefault="00305CD8" w:rsidP="00305CD8">
      <w:pPr>
        <w:pStyle w:val="GvdeMetni"/>
        <w:ind w:firstLine="360"/>
        <w:rPr>
          <w:rFonts w:eastAsia="Calibri"/>
          <w:bCs/>
          <w:lang w:eastAsia="en-US"/>
        </w:rPr>
      </w:pPr>
    </w:p>
    <w:p w14:paraId="7A5D9645" w14:textId="77777777" w:rsidR="00305CD8" w:rsidRDefault="00305CD8" w:rsidP="00305CD8">
      <w:pPr>
        <w:jc w:val="both"/>
        <w:rPr>
          <w:color w:val="000000"/>
        </w:rPr>
      </w:pPr>
    </w:p>
    <w:p w14:paraId="735AC202" w14:textId="77777777" w:rsidR="00305CD8" w:rsidRDefault="00305CD8" w:rsidP="00305CD8">
      <w:pPr>
        <w:ind w:firstLine="708"/>
        <w:jc w:val="both"/>
      </w:pPr>
    </w:p>
    <w:p w14:paraId="7BD1CB1F" w14:textId="77777777" w:rsidR="00305CD8" w:rsidRDefault="00305CD8" w:rsidP="00305CD8">
      <w:pPr>
        <w:jc w:val="both"/>
      </w:pPr>
    </w:p>
    <w:p w14:paraId="3A6A62F7" w14:textId="77777777" w:rsidR="00305CD8" w:rsidRDefault="00305CD8" w:rsidP="00305CD8">
      <w:pPr>
        <w:jc w:val="both"/>
      </w:pPr>
    </w:p>
    <w:p w14:paraId="1E637D91" w14:textId="77777777" w:rsidR="00305CD8" w:rsidRDefault="00305CD8" w:rsidP="00305CD8">
      <w:pPr>
        <w:jc w:val="both"/>
      </w:pPr>
    </w:p>
    <w:p w14:paraId="69D4E35D" w14:textId="77777777" w:rsidR="00305CD8" w:rsidRDefault="00305CD8" w:rsidP="00305CD8">
      <w:pPr>
        <w:jc w:val="both"/>
      </w:pPr>
    </w:p>
    <w:p w14:paraId="3199660A" w14:textId="56193C5F" w:rsidR="003F4592" w:rsidRPr="00305CD8" w:rsidRDefault="00305CD8" w:rsidP="00305CD8">
      <w:pPr>
        <w:pStyle w:val="ListeParagraf"/>
        <w:ind w:left="0" w:firstLine="708"/>
        <w:jc w:val="both"/>
        <w:rPr>
          <w:u w:val="single"/>
        </w:rPr>
      </w:pPr>
      <w:r>
        <w:t>Şeklinde 4 adet plan notu eklediği, bu doğrultuda hazırlanan 4609 ada 1 parselin yapılaşma koşullarının düzenlenmesine ilişkin 1/1000 ölçekli Uygulama İmar Planı Değişikliğinin komisyonumuzca onaylanması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15D4A686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305CD8" w:rsidRPr="00A10C9F">
        <w:rPr>
          <w:rFonts w:eastAsia="Calibri"/>
          <w:lang w:eastAsia="en-US"/>
        </w:rPr>
        <w:t xml:space="preserve">Fatih </w:t>
      </w:r>
      <w:r w:rsidR="00305CD8">
        <w:rPr>
          <w:rFonts w:eastAsia="Calibri"/>
          <w:lang w:eastAsia="en-US"/>
        </w:rPr>
        <w:t xml:space="preserve">Mahallesi </w:t>
      </w:r>
      <w:r w:rsidR="00305CD8" w:rsidRPr="00A10C9F">
        <w:rPr>
          <w:rFonts w:eastAsia="Calibri"/>
          <w:lang w:eastAsia="en-US"/>
        </w:rPr>
        <w:t xml:space="preserve">4609 ada 1 </w:t>
      </w:r>
      <w:r w:rsidR="00305CD8" w:rsidRPr="00A5436B">
        <w:t>parsel</w:t>
      </w:r>
      <w:r w:rsidR="00305CD8">
        <w:t xml:space="preserve">deki 8478 m² yüzölçümlü Eğitim Tesisleri Alanına </w:t>
      </w:r>
      <w:r w:rsidR="00305CD8" w:rsidRPr="00A5436B">
        <w:t>yönelik hazırlanan 1/1000 Ölçekli Uygulama İmar Planı Değişikliği ile ilgili</w:t>
      </w:r>
      <w:r w:rsidR="00305CD8" w:rsidRPr="00BD5C25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305CD8">
        <w:t>7.02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5BF448B6" w14:textId="3594F089" w:rsidR="00BF39AA" w:rsidRPr="00673331" w:rsidRDefault="00496A54" w:rsidP="00496A54">
      <w:pPr>
        <w:ind w:firstLine="426"/>
      </w:pPr>
      <w:r>
        <w:t xml:space="preserve"> </w:t>
      </w:r>
      <w:r w:rsidR="00D5711A">
        <w:t xml:space="preserve">  </w:t>
      </w:r>
      <w:bookmarkStart w:id="1" w:name="_GoBack"/>
      <w:bookmarkEnd w:id="1"/>
      <w:r w:rsidR="00D5711A">
        <w:t>Fatih OMAÇ</w:t>
      </w:r>
      <w:r w:rsidR="00D5711A">
        <w:tab/>
        <w:t xml:space="preserve">                              Serkan TEKGÜMÜŞ                     Fatma Nur AYDOĞAN                           </w:t>
      </w:r>
      <w:r w:rsidR="00BF39AA" w:rsidRPr="00673331">
        <w:t xml:space="preserve">                            </w:t>
      </w:r>
    </w:p>
    <w:p w14:paraId="770B47B2" w14:textId="2C7991F6" w:rsidR="00B063C5" w:rsidRDefault="00BF39AA" w:rsidP="00673331">
      <w:r w:rsidRPr="00673331">
        <w:t xml:space="preserve">        Meclis Başkan V.                             </w:t>
      </w:r>
      <w:r w:rsidR="00D5711A">
        <w:t xml:space="preserve">            </w:t>
      </w:r>
      <w:proofErr w:type="gramStart"/>
      <w:r w:rsidR="00DD061B">
        <w:t>Katip</w:t>
      </w:r>
      <w:proofErr w:type="gramEnd"/>
      <w:r w:rsidR="00DD061B">
        <w:tab/>
      </w:r>
      <w:r w:rsidR="00DD061B">
        <w:tab/>
      </w:r>
      <w:r w:rsidR="00DD061B">
        <w:tab/>
      </w:r>
      <w:r w:rsidR="00DD061B">
        <w:tab/>
        <w:t xml:space="preserve">       </w:t>
      </w:r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AB044CE" w14:textId="77777777" w:rsidR="00B063C5" w:rsidRDefault="00B063C5" w:rsidP="00B063C5"/>
    <w:p w14:paraId="41533553" w14:textId="1A0510FD" w:rsidR="00D972D5" w:rsidRPr="00C05FF8" w:rsidRDefault="00D972D5" w:rsidP="00305CD8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F2420" w14:textId="77777777" w:rsidR="00361353" w:rsidRDefault="00361353">
      <w:r>
        <w:separator/>
      </w:r>
    </w:p>
  </w:endnote>
  <w:endnote w:type="continuationSeparator" w:id="0">
    <w:p w14:paraId="5370AE61" w14:textId="77777777" w:rsidR="00361353" w:rsidRDefault="0036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09927"/>
      <w:docPartObj>
        <w:docPartGallery w:val="Page Numbers (Bottom of Page)"/>
        <w:docPartUnique/>
      </w:docPartObj>
    </w:sdtPr>
    <w:sdtEndPr/>
    <w:sdtContent>
      <w:p w14:paraId="0DBDC76B" w14:textId="5D05537C" w:rsidR="00305CD8" w:rsidRDefault="00305CD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11A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2074DF03" w14:textId="77777777" w:rsidR="00305CD8" w:rsidRDefault="00305C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B1F45" w14:textId="77777777" w:rsidR="00361353" w:rsidRDefault="00361353">
      <w:r>
        <w:separator/>
      </w:r>
    </w:p>
  </w:footnote>
  <w:footnote w:type="continuationSeparator" w:id="0">
    <w:p w14:paraId="1DC9A66A" w14:textId="77777777" w:rsidR="00361353" w:rsidRDefault="00361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4CA73FE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F34484">
      <w:rPr>
        <w:b/>
      </w:rPr>
      <w:t>45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305CD8">
      <w:rPr>
        <w:b/>
      </w:rPr>
      <w:t>7</w:t>
    </w:r>
    <w:r w:rsidR="00EF4828">
      <w:rPr>
        <w:b/>
      </w:rPr>
      <w:t>.02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526F2"/>
    <w:multiLevelType w:val="hybridMultilevel"/>
    <w:tmpl w:val="CA906CBA"/>
    <w:lvl w:ilvl="0" w:tplc="37147ACE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3"/>
  </w:num>
  <w:num w:numId="5">
    <w:abstractNumId w:val="19"/>
  </w:num>
  <w:num w:numId="6">
    <w:abstractNumId w:val="12"/>
  </w:num>
  <w:num w:numId="7">
    <w:abstractNumId w:val="6"/>
  </w:num>
  <w:num w:numId="8">
    <w:abstractNumId w:val="13"/>
  </w:num>
  <w:num w:numId="9">
    <w:abstractNumId w:val="16"/>
  </w:num>
  <w:num w:numId="10">
    <w:abstractNumId w:val="4"/>
  </w:num>
  <w:num w:numId="11">
    <w:abstractNumId w:val="2"/>
  </w:num>
  <w:num w:numId="12">
    <w:abstractNumId w:val="11"/>
  </w:num>
  <w:num w:numId="13">
    <w:abstractNumId w:val="20"/>
  </w:num>
  <w:num w:numId="14">
    <w:abstractNumId w:val="1"/>
  </w:num>
  <w:num w:numId="15">
    <w:abstractNumId w:val="17"/>
  </w:num>
  <w:num w:numId="16">
    <w:abstractNumId w:val="7"/>
  </w:num>
  <w:num w:numId="17">
    <w:abstractNumId w:val="9"/>
  </w:num>
  <w:num w:numId="18">
    <w:abstractNumId w:val="10"/>
  </w:num>
  <w:num w:numId="19">
    <w:abstractNumId w:val="0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05CD8"/>
    <w:rsid w:val="00322B7C"/>
    <w:rsid w:val="003247C3"/>
    <w:rsid w:val="00331C1D"/>
    <w:rsid w:val="003402C5"/>
    <w:rsid w:val="0034616D"/>
    <w:rsid w:val="003501F6"/>
    <w:rsid w:val="003558B0"/>
    <w:rsid w:val="00361353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8E7D2F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13FF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5711A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0E9A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4484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C75E-3E90-4963-A44E-55A883C2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22</cp:revision>
  <cp:lastPrinted>2023-02-07T14:06:00Z</cp:lastPrinted>
  <dcterms:created xsi:type="dcterms:W3CDTF">2020-09-07T13:29:00Z</dcterms:created>
  <dcterms:modified xsi:type="dcterms:W3CDTF">2023-02-07T14:06:00Z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