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30735446" w:rsidR="002416C5" w:rsidRDefault="00BA4150" w:rsidP="003323F8">
      <w:pPr>
        <w:ind w:firstLine="708"/>
        <w:jc w:val="both"/>
      </w:pPr>
      <w:proofErr w:type="spellStart"/>
      <w:r>
        <w:t>Töre</w:t>
      </w:r>
      <w:r w:rsidR="003C775B">
        <w:t>kent</w:t>
      </w:r>
      <w:proofErr w:type="spellEnd"/>
      <w:r w:rsidR="003C775B">
        <w:t xml:space="preserve"> Mahallesindeki 52.066,86 m² yüz</w:t>
      </w:r>
      <w:r>
        <w:t xml:space="preserve">ölçümlü 102523 ada 1 numaralı parselin 6306 Sayılı </w:t>
      </w:r>
      <w:r w:rsidR="003C775B">
        <w:t xml:space="preserve">Afet Riski Altındaki Alanların Dönüştürülmesi Hakkındaki </w:t>
      </w:r>
      <w:r>
        <w:t>Kanun'un 2'nci ve 3'üncü ma</w:t>
      </w:r>
      <w:r w:rsidR="003C775B">
        <w:t>ddelerine göre Maliye Hazinesi</w:t>
      </w:r>
      <w:r>
        <w:t xml:space="preserve">nden Belediyemize bedelsiz devri </w:t>
      </w:r>
      <w:r w:rsidR="00151F10" w:rsidRPr="00C45D3F">
        <w:rPr>
          <w:rFonts w:eastAsia="Calibri"/>
          <w:lang w:eastAsia="en-US"/>
        </w:rPr>
        <w:t>ile ilgili başkanlık yazısı</w:t>
      </w:r>
      <w:r w:rsidR="002416C5">
        <w:t>.</w:t>
      </w:r>
      <w:r w:rsidR="003C775B">
        <w:t xml:space="preserve">  </w:t>
      </w:r>
    </w:p>
    <w:p w14:paraId="7E5333C7" w14:textId="0DEA93B5" w:rsidR="00BA4150" w:rsidRDefault="00BA4150" w:rsidP="00BA4150">
      <w:pPr>
        <w:ind w:firstLine="708"/>
        <w:jc w:val="both"/>
      </w:pPr>
      <w:r>
        <w:t xml:space="preserve">(Çevre, Şehircilik ve İklim Değişikliği Bakanlığı Altyapı ve Kentsel Dönüşüm Hizmetleri Genel Müdürlüğü yazısında 6306 sayılı Afet Riski Altındaki Alanların Dönüştürülmesi Hakkındaki Kanun'un 2'nci maddesinin birinci fıkrasının (c) bendi uyarınca Rezerv Yapı Alanı, "Bu Kanun uyarınca gerçekleştirilecek uygulamalarda yeni yerleşim alanı olarak kullanılmak üzere, TOKİ'nin veya İdarenin talebine bağlı olarak veya resen Bakanlıkça belirlenen alanlar" olarak tanımlanmıştır. Ankara İli, Sincan İlçesi, </w:t>
      </w:r>
      <w:proofErr w:type="spellStart"/>
      <w:r>
        <w:t>Törekent</w:t>
      </w:r>
      <w:proofErr w:type="spellEnd"/>
      <w:r>
        <w:t xml:space="preserve"> Mahallesi sınırları içerisinde kalan 71,96 ha büyüklüğündeki alan 6306 sayılı Kanun'un 2'nci maddesinin birinci fıkrasının (c) bendi uyarınca 09.03.2022 tarihli ve 3147924 sayılı Makam Olur'u ile "Rezerv Yapı Alanı" olarak belirlenmiştir. 6306 sayılı Kanun'un 3'üncü maddesinin üçüncü fıkrasında; "… riskli alanlarda ve rezerv yapı alanlarında olup Hazinenin özel mülkiyetinde bulunan taşınmazlardan; Kamu idarelerine tahsisli olanlar Cumhurbaşkanı kararıyla, Kamu idarelerine tahsisli olmayanlar, ilgili kamu idaresinin görüşü alınarak, Bakanlığa tahsis edilir veya Bakanlığın talebi üzerine TOKİ'ye ve İdareye bedelsiz olarak devredilebilir." hükmü yer almaktadır. Rezerv Yapı Alanı olarak belirlenen Ankara İli, Sincan İlçesi, </w:t>
      </w:r>
      <w:proofErr w:type="spellStart"/>
      <w:r>
        <w:t>Törekent</w:t>
      </w:r>
      <w:proofErr w:type="spellEnd"/>
      <w:r>
        <w:t xml:space="preserve"> Mahallesi sınırları içerisinde yer alan Maliye Hazinesi adına kayıtlı 52.066,86 m² yüz ölçümlü 102523 ada 1 numaralı parselin; 6306 sayılı Kanun'un 3'üncü maddesinin üçüncü fıkrası uyarınca Sincan Belediye Başkanlığına bedelsiz devredilmesi Bakanlık </w:t>
      </w:r>
      <w:proofErr w:type="spellStart"/>
      <w:r>
        <w:t>Makam’ının</w:t>
      </w:r>
      <w:proofErr w:type="spellEnd"/>
      <w:r>
        <w:t xml:space="preserve"> 30.01.2023 tarihli ve 5650741 sayılı Olur'u ile uygun görülmüştür.</w:t>
      </w:r>
    </w:p>
    <w:p w14:paraId="27973A84" w14:textId="58F65EE4" w:rsidR="00A75519" w:rsidRDefault="00BA4150" w:rsidP="00BA4150">
      <w:pPr>
        <w:ind w:firstLine="708"/>
        <w:jc w:val="both"/>
      </w:pPr>
      <w:r>
        <w:t xml:space="preserve">Makamlarınızca da uygun görülmesi halinde, İlçemiz </w:t>
      </w:r>
      <w:proofErr w:type="spellStart"/>
      <w:r>
        <w:t>Törekent</w:t>
      </w:r>
      <w:proofErr w:type="spellEnd"/>
      <w:r>
        <w:t xml:space="preserve"> Mahallesi 52.066,86 m² yüz ölçümlü 102523 ada 1 numaralı parselin 6306 Sayılı Kanun 'un 2'nci ve 3'üncü maddelerine göre Maliye Hazinesi '</w:t>
      </w:r>
      <w:proofErr w:type="spellStart"/>
      <w:r>
        <w:t>nden</w:t>
      </w:r>
      <w:proofErr w:type="spellEnd"/>
      <w:r>
        <w:t xml:space="preserve"> Belediyemize bedelsiz devri konusunun Belediyemiz Meclisinde görüşülerek karara bağlanması hususunu;</w:t>
      </w:r>
      <w:bookmarkEnd w:id="0"/>
      <w:r w:rsidR="00A75519" w:rsidRPr="002416C5">
        <w:t>   </w:t>
      </w:r>
    </w:p>
    <w:p w14:paraId="418A8BB0" w14:textId="77777777" w:rsidR="00212F17" w:rsidRDefault="00212F17" w:rsidP="00BA4150">
      <w:pPr>
        <w:ind w:firstLine="708"/>
        <w:jc w:val="both"/>
      </w:pPr>
      <w:r>
        <w:t>Olurlarınıza arz ederim.) Okundu.</w:t>
      </w:r>
    </w:p>
    <w:p w14:paraId="529CAD83" w14:textId="5FB96E47" w:rsidR="002B5167" w:rsidRDefault="002B5167" w:rsidP="00BA4150">
      <w:pPr>
        <w:ind w:firstLine="708"/>
        <w:jc w:val="both"/>
      </w:pPr>
      <w:r>
        <w:t>Meclis başkanı</w:t>
      </w:r>
      <w:r w:rsidRPr="006D10F9">
        <w:rPr>
          <w:b/>
        </w:rPr>
        <w:t xml:space="preserve">, </w:t>
      </w:r>
      <w:r w:rsidRPr="003A1CD4">
        <w:t>başkanlık yazısının gündeme alınmasını</w:t>
      </w:r>
      <w:r>
        <w:t xml:space="preserve"> oylamaya sundu, kabulüne oybirliğiyle, </w:t>
      </w:r>
      <w:r w:rsidRPr="003A1CD4">
        <w:t>Başkanlık yazısının bu toplantıda görüşülmesini</w:t>
      </w:r>
      <w:r w:rsidRPr="006D10F9">
        <w:rPr>
          <w:b/>
        </w:rPr>
        <w:t xml:space="preserve"> </w:t>
      </w:r>
      <w:r>
        <w:t>oylamaya sundu, yapılan işaretle oylama sonucunda,  kabulüne oybirliğiyle,</w:t>
      </w:r>
    </w:p>
    <w:p w14:paraId="62F34851" w14:textId="5374D62C"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proofErr w:type="spellStart"/>
      <w:r w:rsidR="00CA0111">
        <w:t>Törekent</w:t>
      </w:r>
      <w:proofErr w:type="spellEnd"/>
      <w:r w:rsidR="00CA0111">
        <w:t xml:space="preserve"> Mahallesi</w:t>
      </w:r>
      <w:r w:rsidR="003C775B">
        <w:t>ndeki</w:t>
      </w:r>
      <w:r w:rsidR="00CA0111">
        <w:t xml:space="preserve"> 52.066,86 m² yüz ölçümlü 102523 ada 1 numaralı parselin 6306 Sayılı </w:t>
      </w:r>
      <w:r w:rsidR="003C775B">
        <w:t xml:space="preserve">Afet Riski Altındaki Alanların Dönüştürülmesi Hakkındaki </w:t>
      </w:r>
      <w:r w:rsidR="00CA0111">
        <w:t>Kanun</w:t>
      </w:r>
      <w:bookmarkStart w:id="1" w:name="_GoBack"/>
      <w:bookmarkEnd w:id="1"/>
      <w:r w:rsidR="00CA0111">
        <w:t>'un 2'nci ve 3'üncü maddelerine göre Maliye Hazinesi’nden Belediyemize bedelsiz devri</w:t>
      </w:r>
      <w:r w:rsidR="00151F10" w:rsidRPr="00C45D3F">
        <w:rPr>
          <w:rFonts w:eastAsia="Calibri"/>
          <w:lang w:eastAsia="en-US"/>
        </w:rPr>
        <w:t xml:space="preserve"> yapılması</w:t>
      </w:r>
      <w:r w:rsidR="00151F10">
        <w:rPr>
          <w:rFonts w:eastAsia="Calibri"/>
          <w:lang w:eastAsia="en-US"/>
        </w:rPr>
        <w:t>nın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BA4150">
        <w:t>03</w:t>
      </w:r>
      <w:r w:rsidR="003528B8">
        <w:t>.2023</w:t>
      </w:r>
      <w:r w:rsidRPr="00673331">
        <w:t xml:space="preserve"> tarihli toplantıda karar verildi.</w:t>
      </w:r>
      <w:r w:rsidR="003C775B">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73D789A7" w14:textId="67C8907A" w:rsidR="00052ADE" w:rsidRDefault="003F2AB7" w:rsidP="002B5167">
      <w:pPr>
        <w:tabs>
          <w:tab w:val="left" w:pos="8985"/>
        </w:tabs>
      </w:pPr>
      <w:r>
        <w:tab/>
      </w:r>
    </w:p>
    <w:p w14:paraId="145B8DBC" w14:textId="77777777" w:rsidR="002B5167" w:rsidRDefault="002B5167" w:rsidP="002B5167">
      <w:pPr>
        <w:tabs>
          <w:tab w:val="left" w:pos="8985"/>
        </w:tabs>
      </w:pPr>
    </w:p>
    <w:p w14:paraId="5EF2AA89" w14:textId="76323824" w:rsidR="00044880" w:rsidRPr="00673331" w:rsidRDefault="00496A54" w:rsidP="00044880">
      <w:pPr>
        <w:ind w:firstLine="426"/>
      </w:pPr>
      <w:r>
        <w:t xml:space="preserve"> </w:t>
      </w:r>
      <w:r w:rsidR="00CA0111">
        <w:t xml:space="preserve"> </w:t>
      </w:r>
      <w:r w:rsidR="00044880">
        <w:t xml:space="preserve">   Fatih OMAÇ </w:t>
      </w:r>
      <w:r w:rsidR="00044880" w:rsidRPr="00673331">
        <w:tab/>
        <w:t xml:space="preserve">                   </w:t>
      </w:r>
      <w:r w:rsidR="00044880">
        <w:t xml:space="preserve"> </w:t>
      </w:r>
      <w:r w:rsidR="00044880">
        <w:tab/>
        <w:t xml:space="preserve">         Serkan TEKGÜMÜŞ</w:t>
      </w:r>
      <w:r w:rsidR="00044880">
        <w:tab/>
        <w:t xml:space="preserve">                 Fatma Nur AYDOĞAN </w:t>
      </w:r>
      <w:r w:rsidR="00044880" w:rsidRPr="00673331">
        <w:t xml:space="preserve"> </w:t>
      </w:r>
    </w:p>
    <w:p w14:paraId="73DC7202" w14:textId="7FEA1AF6" w:rsidR="003323F8" w:rsidRDefault="00044880" w:rsidP="00044880">
      <w:pPr>
        <w:ind w:firstLine="426"/>
      </w:pPr>
      <w:r>
        <w:t xml:space="preserve">  </w:t>
      </w:r>
      <w:r w:rsidRPr="00673331">
        <w:t>Meclis Başkan</w:t>
      </w:r>
      <w:r>
        <w:t xml:space="preserve"> V.</w:t>
      </w:r>
      <w:r w:rsidRPr="00673331">
        <w:t xml:space="preserve">           </w:t>
      </w:r>
      <w:r w:rsidR="001F7014">
        <w:t xml:space="preserve">                               </w:t>
      </w:r>
      <w:proofErr w:type="gramStart"/>
      <w:r w:rsidR="001F7014">
        <w:t>Katip</w:t>
      </w:r>
      <w:proofErr w:type="gramEnd"/>
      <w:r w:rsidR="001F7014">
        <w:tab/>
      </w:r>
      <w:r w:rsidR="001F7014">
        <w:tab/>
      </w:r>
      <w:r w:rsidR="001F7014">
        <w:tab/>
      </w:r>
      <w:r w:rsidR="001F7014">
        <w:tab/>
        <w:t xml:space="preserve">     </w:t>
      </w:r>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0AE5" w14:textId="77777777" w:rsidR="00F913FD" w:rsidRDefault="00F913FD">
      <w:r>
        <w:separator/>
      </w:r>
    </w:p>
  </w:endnote>
  <w:endnote w:type="continuationSeparator" w:id="0">
    <w:p w14:paraId="66BFA924" w14:textId="77777777" w:rsidR="00F913FD" w:rsidRDefault="00F9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404CD" w14:textId="77777777" w:rsidR="00F913FD" w:rsidRDefault="00F913FD">
      <w:r>
        <w:separator/>
      </w:r>
    </w:p>
  </w:footnote>
  <w:footnote w:type="continuationSeparator" w:id="0">
    <w:p w14:paraId="406221ED" w14:textId="77777777" w:rsidR="00F913FD" w:rsidRDefault="00F9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27C9876" w:rsidR="001928DE" w:rsidRDefault="00D10A5B">
    <w:pPr>
      <w:jc w:val="both"/>
    </w:pPr>
    <w:r>
      <w:rPr>
        <w:b/>
      </w:rPr>
      <w:t>KARAR:</w:t>
    </w:r>
    <w:r w:rsidR="00C06786">
      <w:rPr>
        <w:b/>
      </w:rPr>
      <w:t xml:space="preserve"> </w:t>
    </w:r>
    <w:r w:rsidR="00BA4150">
      <w:rPr>
        <w:b/>
      </w:rPr>
      <w:t>51</w:t>
    </w:r>
    <w:r w:rsidR="00C06786">
      <w:rPr>
        <w:b/>
      </w:rPr>
      <w:t xml:space="preserve">                                                                                        </w:t>
    </w:r>
    <w:r w:rsidR="00C06786">
      <w:rPr>
        <w:b/>
      </w:rPr>
      <w:tab/>
      <w:t xml:space="preserve">               </w:t>
    </w:r>
    <w:r w:rsidR="00C06786">
      <w:rPr>
        <w:b/>
      </w:rPr>
      <w:tab/>
    </w:r>
    <w:r w:rsidR="00151F10">
      <w:rPr>
        <w:b/>
      </w:rPr>
      <w:t>01</w:t>
    </w:r>
    <w:r w:rsidR="00045725">
      <w:rPr>
        <w:b/>
      </w:rPr>
      <w:t>.</w:t>
    </w:r>
    <w:r w:rsidR="00BA4150">
      <w:rPr>
        <w:b/>
      </w:rPr>
      <w:t>03</w:t>
    </w:r>
    <w:r w:rsidR="00C06786">
      <w:rPr>
        <w:b/>
      </w:rPr>
      <w:t>.20</w:t>
    </w:r>
    <w:r w:rsidR="003528B8">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4880"/>
    <w:rsid w:val="00045304"/>
    <w:rsid w:val="00045725"/>
    <w:rsid w:val="00052ADE"/>
    <w:rsid w:val="0005404D"/>
    <w:rsid w:val="00070EB2"/>
    <w:rsid w:val="000913DD"/>
    <w:rsid w:val="00093925"/>
    <w:rsid w:val="000957FE"/>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1F7014"/>
    <w:rsid w:val="00212F17"/>
    <w:rsid w:val="00232F7B"/>
    <w:rsid w:val="002330B2"/>
    <w:rsid w:val="002416C5"/>
    <w:rsid w:val="00252F2F"/>
    <w:rsid w:val="002536CD"/>
    <w:rsid w:val="00256AA5"/>
    <w:rsid w:val="00281B9A"/>
    <w:rsid w:val="00285C03"/>
    <w:rsid w:val="002A380A"/>
    <w:rsid w:val="002B2B90"/>
    <w:rsid w:val="002B372D"/>
    <w:rsid w:val="002B5167"/>
    <w:rsid w:val="002D0AAE"/>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C775B"/>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7F1C69"/>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C5DAE"/>
    <w:rsid w:val="00AE078F"/>
    <w:rsid w:val="00B54E19"/>
    <w:rsid w:val="00B61C1E"/>
    <w:rsid w:val="00B7497C"/>
    <w:rsid w:val="00B86E5C"/>
    <w:rsid w:val="00BA4150"/>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0111"/>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13FD"/>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C66D-7849-4C59-823C-B42F057B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Hamdi DİLEK</cp:lastModifiedBy>
  <cp:revision>25</cp:revision>
  <cp:lastPrinted>2023-03-02T07:31:00Z</cp:lastPrinted>
  <dcterms:created xsi:type="dcterms:W3CDTF">2020-09-07T13:38:00Z</dcterms:created>
  <dcterms:modified xsi:type="dcterms:W3CDTF">2023-03-02T07:38:00Z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