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0B8C2005" w:rsidR="00F063BF" w:rsidRPr="00673331" w:rsidRDefault="006E0EF7" w:rsidP="003402C5">
      <w:pPr>
        <w:ind w:firstLine="708"/>
        <w:jc w:val="both"/>
      </w:pPr>
      <w:r w:rsidRPr="00B23AB5">
        <w:t xml:space="preserve">Bölgemizde faaliyet gösteren tekstil ve hazır giyim esnafının olası sorunlarına yönelik belediyemizce yapılabileceklerin </w:t>
      </w:r>
      <w:r>
        <w:t xml:space="preserve">değerlendirilmesi </w:t>
      </w:r>
      <w:r w:rsidRPr="00B23AB5">
        <w:t>ile ilgili</w:t>
      </w:r>
      <w:r>
        <w:t xml:space="preserve"> </w:t>
      </w:r>
      <w:r w:rsidRPr="006E0EF7">
        <w:t xml:space="preserve">Esnaf ve </w:t>
      </w:r>
      <w:proofErr w:type="gramStart"/>
      <w:r w:rsidRPr="006E0EF7">
        <w:t>Sanatkarlar</w:t>
      </w:r>
      <w:proofErr w:type="gramEnd"/>
      <w:r w:rsidRPr="006E0EF7">
        <w:t xml:space="preserve"> Komisyonu</w:t>
      </w:r>
      <w:r w:rsidR="000B7A27" w:rsidRPr="006E0EF7">
        <w:t>nun</w:t>
      </w:r>
      <w:r w:rsidR="000B7A27">
        <w:rPr>
          <w:b/>
        </w:rPr>
        <w:t xml:space="preserve"> </w:t>
      </w:r>
      <w:r>
        <w:rPr>
          <w:rFonts w:eastAsia="Calibri"/>
          <w:color w:val="000000"/>
        </w:rPr>
        <w:t>22</w:t>
      </w:r>
      <w:r w:rsidR="003F76F5" w:rsidRPr="00673331">
        <w:rPr>
          <w:rFonts w:eastAsia="Calibri"/>
          <w:color w:val="000000"/>
        </w:rPr>
        <w:t>.</w:t>
      </w:r>
      <w:r>
        <w:rPr>
          <w:rFonts w:eastAsia="Calibri"/>
          <w:color w:val="000000"/>
        </w:rPr>
        <w:t>07</w:t>
      </w:r>
      <w:r w:rsidR="00F763ED">
        <w:rPr>
          <w:rFonts w:eastAsia="Calibri"/>
          <w:color w:val="000000"/>
        </w:rPr>
        <w:t>.2022</w:t>
      </w:r>
      <w:r w:rsidR="00F063BF" w:rsidRPr="00673331">
        <w:rPr>
          <w:rFonts w:eastAsia="Calibri"/>
          <w:color w:val="000000"/>
        </w:rPr>
        <w:t xml:space="preserve"> tarih ve </w:t>
      </w:r>
      <w:r>
        <w:rPr>
          <w:rFonts w:eastAsia="Calibri"/>
          <w:color w:val="000000"/>
        </w:rPr>
        <w:t>07</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62EDE2E0" w14:textId="77777777" w:rsidR="006E0EF7" w:rsidRDefault="00C06786" w:rsidP="006E0EF7">
      <w:pPr>
        <w:ind w:firstLine="708"/>
        <w:jc w:val="both"/>
      </w:pPr>
      <w:proofErr w:type="gramStart"/>
      <w:r w:rsidRPr="00673331">
        <w:t>(</w:t>
      </w:r>
      <w:proofErr w:type="gramEnd"/>
      <w:r w:rsidR="006E0EF7" w:rsidRPr="007F38D9">
        <w:t xml:space="preserve">Belediye meclisimizin </w:t>
      </w:r>
      <w:r w:rsidR="006E0EF7">
        <w:t>04.07.2022</w:t>
      </w:r>
      <w:r w:rsidR="006E0EF7" w:rsidRPr="007F38D9">
        <w:t xml:space="preserve"> tarihinde yapmış olduğu toplantıda görüşülerek komisyon</w:t>
      </w:r>
      <w:r w:rsidR="006E0EF7">
        <w:t xml:space="preserve">umuza </w:t>
      </w:r>
      <w:r w:rsidR="006E0EF7" w:rsidRPr="007F38D9">
        <w:t>havale edilen</w:t>
      </w:r>
      <w:r w:rsidR="006E0EF7">
        <w:t xml:space="preserve">; bölgemizde faaliyet gösteren tekstil ve hazır giyim esnafının olası sorunlarına yönelik belediyemizce yapılabileceklerin belirlenmesi ile </w:t>
      </w:r>
      <w:r w:rsidR="006E0EF7" w:rsidRPr="007F38D9">
        <w:t>ilgili do</w:t>
      </w:r>
      <w:r w:rsidR="006E0EF7">
        <w:t>s</w:t>
      </w:r>
      <w:r w:rsidR="006E0EF7" w:rsidRPr="007F38D9">
        <w:t>ya incelendi.</w:t>
      </w:r>
      <w:r w:rsidR="006E0EF7" w:rsidRPr="007C6146">
        <w:t xml:space="preserve"> </w:t>
      </w:r>
    </w:p>
    <w:p w14:paraId="5B25A2BD" w14:textId="77777777" w:rsidR="006E0EF7" w:rsidRPr="007F38D9" w:rsidRDefault="006E0EF7" w:rsidP="006E0EF7">
      <w:pPr>
        <w:ind w:firstLine="708"/>
        <w:jc w:val="both"/>
      </w:pPr>
      <w:r w:rsidRPr="007F38D9">
        <w:t>Komisyon</w:t>
      </w:r>
      <w:r>
        <w:t xml:space="preserve">umuzca yapılan </w:t>
      </w:r>
      <w:r w:rsidRPr="007F38D9">
        <w:t>inceleme</w:t>
      </w:r>
      <w:r>
        <w:t xml:space="preserve"> </w:t>
      </w:r>
      <w:r w:rsidRPr="007F38D9">
        <w:t xml:space="preserve">ve görüşmeler sonucunda; </w:t>
      </w:r>
    </w:p>
    <w:p w14:paraId="4DE104B3" w14:textId="77777777" w:rsidR="006E0EF7" w:rsidRDefault="006E0EF7" w:rsidP="006E0EF7">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Tekstil ve hazır giyim sanayi, gelişmekte olan ülkelerin ekonomik kalkınma sürecinde önemli rol oynayan bir sanayi dalıdır ve sanayileşme sürecinin ilk başladığı sektörlerden birisidir. Günümüzde bu sanayi sermaye sıkıntısı yaşayan, ucuz işgücüne sahip gelişmekte olan ülkelerin ekonomik kalkınmalarında benzer bir rol oynamaktadır.</w:t>
      </w:r>
    </w:p>
    <w:p w14:paraId="4C7E3146" w14:textId="77777777" w:rsidR="006E0EF7" w:rsidRDefault="006E0EF7" w:rsidP="006E0EF7">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Türk tekstil ve hazır giyim sanayiinin rekabet sorunlarının bir kısmı genel ekonomiyle ilgili kur, maliyetler, faiz oranları gibi </w:t>
      </w:r>
      <w:bookmarkStart w:id="0" w:name="_GoBack"/>
      <w:proofErr w:type="spellStart"/>
      <w:r>
        <w:rPr>
          <w:rFonts w:ascii="TimesNewRomanPSMT" w:hAnsi="TimesNewRomanPSMT" w:cs="TimesNewRomanPSMT"/>
        </w:rPr>
        <w:t>konjonktürel</w:t>
      </w:r>
      <w:bookmarkEnd w:id="0"/>
      <w:proofErr w:type="spellEnd"/>
      <w:r>
        <w:rPr>
          <w:rFonts w:ascii="TimesNewRomanPSMT" w:hAnsi="TimesNewRomanPSMT" w:cs="TimesNewRomanPSMT"/>
        </w:rPr>
        <w:t xml:space="preserve"> gelişmelerden kaynaklanmakta bir kısmı da sektörün yapısal problemlerinden kaynaklanmaktadır. Günümüzde pazarlama kavramı ve pazarlama stratejisi gittikçe önem kazanmaktadır. Bu kapsamda pazarlama stratejisinin nihai amacı olan markalaşma da yeterli gelişememiştir. </w:t>
      </w:r>
    </w:p>
    <w:p w14:paraId="20353A00" w14:textId="77777777" w:rsidR="006E0EF7" w:rsidRPr="00986D68" w:rsidRDefault="006E0EF7" w:rsidP="006E0EF7">
      <w:pPr>
        <w:autoSpaceDE w:val="0"/>
        <w:autoSpaceDN w:val="0"/>
        <w:adjustRightInd w:val="0"/>
        <w:ind w:firstLine="708"/>
        <w:jc w:val="both"/>
        <w:rPr>
          <w:rFonts w:ascii="Calibri" w:hAnsi="Calibri"/>
          <w:sz w:val="22"/>
          <w:szCs w:val="22"/>
        </w:rPr>
      </w:pPr>
      <w:r>
        <w:rPr>
          <w:rFonts w:ascii="TimesNewRomanPSMT" w:hAnsi="TimesNewRomanPSMT" w:cs="TimesNewRomanPSMT"/>
        </w:rPr>
        <w:t>Türkiye’de tekstil ve hazır giyim sektöründe rekabet gücüne etki eden en önemli sorun kayıt dışılığın yüksekliğidir. Türkiye’de tekstil ve hazır giyim sektöründe kurumsallaşamamanın, orta ve uzun vadeli bir bakış açısının geliştirilememesinin, koordinasyonsuzluğun ve karlılık oranlarının düşük olmasının en önemli nedeni bu sektörde kayıt dışılığın yüksek olmasıdır. Hazır giyim sektörü özellikle fason çalışan firmalardan oluşmaktadır.</w:t>
      </w:r>
    </w:p>
    <w:p w14:paraId="34FED73C" w14:textId="77777777" w:rsidR="006E0EF7" w:rsidRDefault="006E0EF7" w:rsidP="006E0EF7">
      <w:pPr>
        <w:shd w:val="clear" w:color="auto" w:fill="FFFFFF"/>
        <w:ind w:firstLine="708"/>
        <w:jc w:val="both"/>
      </w:pPr>
      <w:r w:rsidRPr="00393EA6">
        <w:t>Konuyla ilgili</w:t>
      </w:r>
      <w:r>
        <w:t xml:space="preserve"> Zabıta Müdürlüğü ekiplerince hazır giyim ve tekstil firmalarına yönelik yapılan denetimlerin devam ettirilmesi </w:t>
      </w:r>
      <w:r w:rsidRPr="00393EA6">
        <w:t>komisyon</w:t>
      </w:r>
      <w:r>
        <w:t xml:space="preserve">umuzca </w:t>
      </w:r>
      <w:r w:rsidRPr="00393EA6">
        <w:t>uygun görülmüştür.</w:t>
      </w:r>
    </w:p>
    <w:p w14:paraId="0A658E8B" w14:textId="3FD64FC7" w:rsidR="00093925" w:rsidRDefault="00694B1A" w:rsidP="006E0EF7">
      <w:pPr>
        <w:pStyle w:val="ListeParagraf"/>
        <w:ind w:left="0"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54313C81"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6E0EF7" w:rsidRPr="00B23AB5">
        <w:t xml:space="preserve">Bölgemizde faaliyet gösteren tekstil ve hazır giyim esnafının olası sorunlarına yönelik belediyemizce yapılabileceklerin </w:t>
      </w:r>
      <w:r w:rsidR="006E0EF7">
        <w:t xml:space="preserve">değerlendirilmesi </w:t>
      </w:r>
      <w:r w:rsidR="006E0EF7" w:rsidRPr="00B23AB5">
        <w:t>ile ilgili</w:t>
      </w:r>
      <w:r w:rsidR="006E0EF7">
        <w:t xml:space="preserve"> </w:t>
      </w:r>
      <w:r w:rsidR="006E0EF7" w:rsidRPr="006E0EF7">
        <w:t xml:space="preserve">Esnaf ve </w:t>
      </w:r>
      <w:proofErr w:type="gramStart"/>
      <w:r w:rsidR="006E0EF7" w:rsidRPr="006E0EF7">
        <w:t>Sanatkarlar</w:t>
      </w:r>
      <w:proofErr w:type="gramEnd"/>
      <w:r w:rsidR="006E0EF7" w:rsidRPr="006E0EF7">
        <w:t xml:space="preserve"> Komisyonu</w:t>
      </w:r>
      <w:r w:rsidR="006E0EF7">
        <w:t xml:space="preserve"> </w:t>
      </w:r>
      <w:r w:rsidR="00E23EB9">
        <w:t xml:space="preserve">raporunun kabulüne oybirliğiyle </w:t>
      </w:r>
      <w:r w:rsidR="00F002AA">
        <w:t>04</w:t>
      </w:r>
      <w:r w:rsidR="006E0EF7">
        <w:t>.08</w:t>
      </w:r>
      <w:r w:rsidR="003271D1">
        <w:t>.2022</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4F93E96A" w:rsidR="00FC754B" w:rsidRDefault="00BF39AA" w:rsidP="00FC754B">
      <w:r w:rsidRPr="00673331">
        <w:t xml:space="preserve">     </w:t>
      </w:r>
      <w:r w:rsidR="000B7A27">
        <w:t xml:space="preserve">  </w:t>
      </w:r>
      <w:r w:rsidR="00321F72">
        <w:t xml:space="preserve">   Fatih OMAÇ</w:t>
      </w:r>
      <w:r w:rsidR="00FC754B">
        <w:tab/>
        <w:t xml:space="preserve">                              </w:t>
      </w:r>
      <w:r w:rsidR="00321F72">
        <w:t>Serkan TEKGÜMÜŞ</w:t>
      </w:r>
      <w:r w:rsidR="00FC754B">
        <w:t xml:space="preserve">                             </w:t>
      </w:r>
      <w:r w:rsidR="00F002AA">
        <w:t>Kevser TEKİN</w:t>
      </w:r>
      <w:r w:rsidR="00FC754B">
        <w:t xml:space="preserve">                           </w:t>
      </w:r>
    </w:p>
    <w:p w14:paraId="770B47B2" w14:textId="1B3AF06B" w:rsidR="00D972D5" w:rsidRPr="00673331"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0A94D" w14:textId="77777777" w:rsidR="009865F0" w:rsidRDefault="009865F0">
      <w:r>
        <w:separator/>
      </w:r>
    </w:p>
  </w:endnote>
  <w:endnote w:type="continuationSeparator" w:id="0">
    <w:p w14:paraId="2433C658" w14:textId="77777777" w:rsidR="009865F0" w:rsidRDefault="0098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19A0E" w14:textId="77777777" w:rsidR="009865F0" w:rsidRDefault="009865F0">
      <w:r>
        <w:separator/>
      </w:r>
    </w:p>
  </w:footnote>
  <w:footnote w:type="continuationSeparator" w:id="0">
    <w:p w14:paraId="43858E69" w14:textId="77777777" w:rsidR="009865F0" w:rsidRDefault="00986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687413E3" w:rsidR="001928DE" w:rsidRDefault="00D10A5B">
    <w:pPr>
      <w:jc w:val="both"/>
    </w:pPr>
    <w:r>
      <w:rPr>
        <w:b/>
      </w:rPr>
      <w:t>KARAR:</w:t>
    </w:r>
    <w:r w:rsidR="00C06786">
      <w:rPr>
        <w:b/>
      </w:rPr>
      <w:t xml:space="preserve"> </w:t>
    </w:r>
    <w:r w:rsidR="00045725">
      <w:rPr>
        <w:b/>
      </w:rPr>
      <w:t>1</w:t>
    </w:r>
    <w:r w:rsidR="006E0EF7">
      <w:rPr>
        <w:b/>
      </w:rPr>
      <w:t>78</w:t>
    </w:r>
    <w:r w:rsidR="00C06786">
      <w:rPr>
        <w:b/>
      </w:rPr>
      <w:t xml:space="preserve">                                                                                         </w:t>
    </w:r>
    <w:r w:rsidR="00C06786">
      <w:rPr>
        <w:b/>
      </w:rPr>
      <w:tab/>
      <w:t xml:space="preserve">               </w:t>
    </w:r>
    <w:r w:rsidR="00C06786">
      <w:rPr>
        <w:b/>
      </w:rPr>
      <w:tab/>
    </w:r>
    <w:r w:rsidR="00F002AA">
      <w:rPr>
        <w:b/>
      </w:rPr>
      <w:t>04</w:t>
    </w:r>
    <w:r w:rsidR="006E0EF7">
      <w:rPr>
        <w:b/>
      </w:rPr>
      <w:t>.08</w:t>
    </w:r>
    <w:r w:rsidR="00C06786">
      <w:rPr>
        <w:b/>
      </w:rPr>
      <w:t>.20</w:t>
    </w:r>
    <w:r w:rsidR="003271D1">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E0EF7"/>
    <w:rsid w:val="006F4D9E"/>
    <w:rsid w:val="006F6E65"/>
    <w:rsid w:val="00716104"/>
    <w:rsid w:val="00716924"/>
    <w:rsid w:val="00724C91"/>
    <w:rsid w:val="007938AD"/>
    <w:rsid w:val="007B087F"/>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865F0"/>
    <w:rsid w:val="009A3F9F"/>
    <w:rsid w:val="009A3FFA"/>
    <w:rsid w:val="009D0410"/>
    <w:rsid w:val="009D1418"/>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3E554-F720-4E5C-B345-849DAB44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380</Words>
  <Characters>2166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23</cp:revision>
  <cp:lastPrinted>2020-11-05T09:13:00Z</cp:lastPrinted>
  <dcterms:created xsi:type="dcterms:W3CDTF">2020-09-04T12:22:00Z</dcterms:created>
  <dcterms:modified xsi:type="dcterms:W3CDTF">2022-08-05T07:55:00Z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