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r w:rsidRPr="00673331">
        <w:rPr>
          <w:b/>
        </w:rPr>
        <w:t>K  A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009768B" w:rsidR="00F063BF" w:rsidRPr="00673331" w:rsidRDefault="008A2486" w:rsidP="007E62A3">
      <w:pPr>
        <w:ind w:firstLine="708"/>
        <w:jc w:val="both"/>
      </w:pPr>
      <w:r w:rsidRPr="00725946">
        <w:rPr>
          <w:rFonts w:eastAsia="Calibri"/>
          <w:lang w:eastAsia="en-US"/>
        </w:rPr>
        <w:t>5216 Sayılı Büyükşehir Belediye Kanunu kapsamında</w:t>
      </w:r>
      <w:r>
        <w:rPr>
          <w:rFonts w:eastAsia="Calibri"/>
          <w:lang w:eastAsia="en-US"/>
        </w:rPr>
        <w:t>,</w:t>
      </w:r>
      <w:r w:rsidRPr="00725946">
        <w:rPr>
          <w:rFonts w:eastAsia="Calibri"/>
          <w:lang w:eastAsia="en-US"/>
        </w:rPr>
        <w:t xml:space="preserve"> Belirlenen </w:t>
      </w:r>
      <w:r>
        <w:rPr>
          <w:rFonts w:eastAsia="Calibri"/>
          <w:lang w:eastAsia="en-US"/>
        </w:rPr>
        <w:t>K</w:t>
      </w:r>
      <w:r w:rsidRPr="00725946">
        <w:rPr>
          <w:rFonts w:eastAsia="Calibri"/>
          <w:lang w:eastAsia="en-US"/>
        </w:rPr>
        <w:t>ırsal Mahallelerin ve Kırsal yerleşik alan sınırlarının güncellenmesi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10</w:t>
      </w:r>
      <w:r w:rsidR="00626BA6">
        <w:rPr>
          <w:rFonts w:eastAsia="Calibri"/>
          <w:color w:val="000000"/>
        </w:rPr>
        <w:t>.2022</w:t>
      </w:r>
      <w:r w:rsidR="00F063BF" w:rsidRPr="00673331">
        <w:rPr>
          <w:rFonts w:eastAsia="Calibri"/>
          <w:color w:val="000000"/>
        </w:rPr>
        <w:t xml:space="preserve"> tarih ve </w:t>
      </w:r>
      <w:r>
        <w:rPr>
          <w:rFonts w:eastAsia="Calibri"/>
          <w:color w:val="000000"/>
        </w:rPr>
        <w:t>49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1B39FC7" w14:textId="77777777" w:rsidR="008A2486" w:rsidRDefault="00C06786" w:rsidP="008A2486">
      <w:pPr>
        <w:ind w:firstLine="708"/>
        <w:contextualSpacing/>
        <w:jc w:val="both"/>
      </w:pPr>
      <w:r w:rsidRPr="00673331">
        <w:t>(</w:t>
      </w:r>
      <w:r w:rsidR="008A2486" w:rsidRPr="00383571">
        <w:t xml:space="preserve">Belediye meclisimizin </w:t>
      </w:r>
      <w:r w:rsidR="008A2486">
        <w:t>03.10.2022</w:t>
      </w:r>
      <w:r w:rsidR="008A2486" w:rsidRPr="00383571">
        <w:t xml:space="preserve"> tarihinde yapmış olduğu birleşimde görüşülerek komisyonumuza havale edilen,</w:t>
      </w:r>
      <w:r w:rsidR="008A2486">
        <w:t xml:space="preserve"> </w:t>
      </w:r>
      <w:r w:rsidR="008A2486" w:rsidRPr="00725946">
        <w:rPr>
          <w:rFonts w:eastAsia="Calibri"/>
          <w:lang w:eastAsia="en-US"/>
        </w:rPr>
        <w:t>5216 Sayılı Büyükşehir Belediye Kanunu kapsamında</w:t>
      </w:r>
      <w:r w:rsidR="008A2486">
        <w:rPr>
          <w:rFonts w:eastAsia="Calibri"/>
          <w:lang w:eastAsia="en-US"/>
        </w:rPr>
        <w:t>,</w:t>
      </w:r>
      <w:r w:rsidR="008A2486" w:rsidRPr="00725946">
        <w:rPr>
          <w:rFonts w:eastAsia="Calibri"/>
          <w:lang w:eastAsia="en-US"/>
        </w:rPr>
        <w:t xml:space="preserve"> Belirlenen </w:t>
      </w:r>
      <w:r w:rsidR="008A2486">
        <w:rPr>
          <w:rFonts w:eastAsia="Calibri"/>
          <w:lang w:eastAsia="en-US"/>
        </w:rPr>
        <w:t>K</w:t>
      </w:r>
      <w:r w:rsidR="008A2486" w:rsidRPr="00725946">
        <w:rPr>
          <w:rFonts w:eastAsia="Calibri"/>
          <w:lang w:eastAsia="en-US"/>
        </w:rPr>
        <w:t>ırsal Mahallelerin ve Kırsal yerleşik alan sınırlarının güncellenmesi ile ilgili</w:t>
      </w:r>
      <w:r w:rsidR="008A2486">
        <w:t xml:space="preserve"> dosya incelendi.</w:t>
      </w:r>
    </w:p>
    <w:p w14:paraId="13059619" w14:textId="77777777" w:rsidR="008A2486" w:rsidRDefault="008A2486" w:rsidP="008A2486">
      <w:pPr>
        <w:ind w:firstLine="708"/>
        <w:rPr>
          <w:b/>
          <w:u w:val="single"/>
        </w:rPr>
      </w:pPr>
    </w:p>
    <w:p w14:paraId="585BF9D9" w14:textId="77777777" w:rsidR="008A2486" w:rsidRPr="00095B03" w:rsidRDefault="008A2486" w:rsidP="008A2486">
      <w:pPr>
        <w:ind w:firstLine="708"/>
        <w:rPr>
          <w:b/>
          <w:u w:val="single"/>
        </w:rPr>
      </w:pPr>
      <w:r w:rsidRPr="00095B03">
        <w:rPr>
          <w:b/>
          <w:u w:val="single"/>
        </w:rPr>
        <w:t>Yapılan mevcut durum incelemesi ile;</w:t>
      </w:r>
    </w:p>
    <w:p w14:paraId="5B8CDF95" w14:textId="77777777" w:rsidR="008A2486" w:rsidRDefault="008A2486" w:rsidP="008A2486">
      <w:pPr>
        <w:numPr>
          <w:ilvl w:val="0"/>
          <w:numId w:val="15"/>
        </w:numPr>
        <w:jc w:val="both"/>
      </w:pPr>
      <w:r w:rsidRPr="003B5445">
        <w:t>16.10.2020 tarihli ve 31276 sayılı mükerrer Resmi Gâzete’de yayımlanarak yürürlüğe giren 7254 sayılı Kamu Mali Yönetimi ve Kontrol Kanunu İle Bazı Kanunlarda Değişiklik Yapılması Hakkında Kanun’un onuncu maddesi ile 23.07.2004 tarihli ve 25531 sayılı Resmi Gâzete’de yayımlanarak yürülüğe giren 5216 sayılı Büyükşehir Belediyesi Kanunu’na eklenen üçüncü ek madde ve 15.04.2021 tarihli ve 31455 sayılı Resmi Gâzete’de yayımlanarak yürürlüğe giren Kırsal Mahalle ve Kırsal Yerleşik Alan Yönetmeliği</w:t>
      </w:r>
      <w:r>
        <w:t xml:space="preserve"> gereğince Sincan Belediye Meclisi’nin 07.12.2021 tarihli ve 255 sayılı kararı ile Sincan ilçe sınırları içerisinde; bir adet mahalle (Girmeç Mahallesi) kırsal mahalle ve yirmi yedi adet mahallede ise (Akçaören, Alagöz, Alcı, Anayurt, Bacı, Beyobası, Çiçektepe, Çoğlu, Çokören, Erkeksu, Esenler, Fevziçakmak, Hisarlıkaya, İlyakut, İncirlik, Kesiktaş, Malıköy, Mülk, Osmaniye, Polatlar, Saraycık, Tatlar, Türkobası, Ücret, Yeniçimşit, Yenikayı, Yenipeçenek Mahalleleri) kırsal yerleşik alan sınırı belirlendiği,</w:t>
      </w:r>
    </w:p>
    <w:p w14:paraId="466A4A98" w14:textId="77777777" w:rsidR="008A2486" w:rsidRPr="003B5445" w:rsidRDefault="008A2486" w:rsidP="008A2486">
      <w:pPr>
        <w:numPr>
          <w:ilvl w:val="0"/>
          <w:numId w:val="15"/>
        </w:numPr>
        <w:jc w:val="both"/>
      </w:pPr>
      <w:r>
        <w:t>Sincan Belediye Meclisi’nin 07.12.2021 tarihli ve 255 sayılı kararı, Ankara Büyükşehir Belediye Meclisi’nin 09.06.2022 tarihli ve 1156 sayılı kararı ile onaylandığı</w:t>
      </w:r>
    </w:p>
    <w:p w14:paraId="76BC7F88" w14:textId="77777777" w:rsidR="008A2486" w:rsidRDefault="008A2486" w:rsidP="008A2486">
      <w:r>
        <w:t>t</w:t>
      </w:r>
      <w:r w:rsidRPr="0078468D">
        <w:t xml:space="preserve">espit edilmiştir. </w:t>
      </w:r>
    </w:p>
    <w:p w14:paraId="38758E33" w14:textId="77777777" w:rsidR="008A2486" w:rsidRDefault="008A2486" w:rsidP="008A2486"/>
    <w:p w14:paraId="10DD15DE" w14:textId="77777777" w:rsidR="008A2486" w:rsidRDefault="008A2486" w:rsidP="008A2486">
      <w:pPr>
        <w:ind w:firstLine="708"/>
      </w:pPr>
      <w:r>
        <w:t xml:space="preserve">Sincan ilçe sınırları içerisinde, </w:t>
      </w:r>
      <w:r w:rsidRPr="00307310">
        <w:rPr>
          <w:b/>
          <w:i/>
        </w:rPr>
        <w:t xml:space="preserve">“köy veya belde belediyesi iken mahalleye dönüşen ve kırsal özelliklerini devam ettirdiği tespit edilen mahallelerin, 5216 sayılı Büyükşehir Belediyesi Kanunu ek madde 3 gereğince; </w:t>
      </w:r>
      <w:r w:rsidRPr="00307310">
        <w:rPr>
          <w:b/>
          <w:i/>
          <w:u w:val="single"/>
        </w:rPr>
        <w:t>kırsal mahalle</w:t>
      </w:r>
      <w:r w:rsidRPr="00307310">
        <w:rPr>
          <w:b/>
          <w:i/>
        </w:rPr>
        <w:t xml:space="preserve"> olarak, bölgelerin ise </w:t>
      </w:r>
      <w:r w:rsidRPr="00307310">
        <w:rPr>
          <w:b/>
          <w:i/>
          <w:u w:val="single"/>
        </w:rPr>
        <w:t>kırsal yerleşik alan</w:t>
      </w:r>
      <w:r w:rsidRPr="00307310">
        <w:rPr>
          <w:b/>
          <w:i/>
        </w:rPr>
        <w:t xml:space="preserve"> olarak tespiti hakkında güncelleme çalışması”</w:t>
      </w:r>
      <w:r w:rsidRPr="00092C9A">
        <w:t xml:space="preserve"> </w:t>
      </w:r>
      <w:r>
        <w:t>hakkında</w:t>
      </w:r>
      <w:r w:rsidRPr="00092C9A">
        <w:t xml:space="preserve"> Belediyemizin</w:t>
      </w:r>
      <w:r>
        <w:t xml:space="preserve"> gerçekleştirmiş olduğu çalışma sonucunda;</w:t>
      </w:r>
    </w:p>
    <w:p w14:paraId="0C9CA93D" w14:textId="77777777" w:rsidR="008A2486" w:rsidRDefault="008A2486" w:rsidP="008A2486">
      <w:pPr>
        <w:numPr>
          <w:ilvl w:val="0"/>
          <w:numId w:val="15"/>
        </w:numPr>
        <w:jc w:val="both"/>
      </w:pPr>
      <w:r w:rsidRPr="00307310">
        <w:t>5216 sayılı Büyükşehir Belediyesi Kanunu’nda ve Kırsal Mahalle ve Kırsal Yerleşik Alan Yönetmeliği’nde bahsi geçen, kırsal mahalleyi ve kırsal yerleşik alanı tespit etmek için değerlendirilecek</w:t>
      </w:r>
      <w:r w:rsidRPr="00C23F7D">
        <w:t xml:space="preserve"> hususlar </w:t>
      </w:r>
      <w:r>
        <w:t>ve adalet, eşitlik ve genellik prensipleri doğrultusunda,</w:t>
      </w:r>
    </w:p>
    <w:p w14:paraId="7115367D" w14:textId="77777777" w:rsidR="008A2486" w:rsidRPr="00307310" w:rsidRDefault="008A2486" w:rsidP="008A2486">
      <w:pPr>
        <w:ind w:left="1068"/>
      </w:pPr>
      <w:r w:rsidRPr="00307310">
        <w:t>Muafiyetlerden ve indirimlerden yararlanmayacak yani kırsal yerleşik alan sınırı dışında kalacak alanlar;</w:t>
      </w:r>
    </w:p>
    <w:p w14:paraId="55D8557E" w14:textId="77777777" w:rsidR="008A2486" w:rsidRDefault="008A2486" w:rsidP="008A2486">
      <w:pPr>
        <w:numPr>
          <w:ilvl w:val="0"/>
          <w:numId w:val="21"/>
        </w:numPr>
        <w:jc w:val="both"/>
      </w:pPr>
      <w:r>
        <w:t>Kentsel konut, ticaret, sanayi ve büyük alan kullanımı gerektiren kullanımları barındıran kentsel nitelikli imar planı bulunan alanlar,</w:t>
      </w:r>
    </w:p>
    <w:p w14:paraId="675494D1" w14:textId="77777777" w:rsidR="008A2486" w:rsidRDefault="008A2486" w:rsidP="008A2486">
      <w:pPr>
        <w:numPr>
          <w:ilvl w:val="0"/>
          <w:numId w:val="21"/>
        </w:numPr>
        <w:jc w:val="both"/>
      </w:pPr>
      <w:r>
        <w:t>Organize Sanayi Bölgeleri,</w:t>
      </w:r>
    </w:p>
    <w:p w14:paraId="32DE1228" w14:textId="77777777" w:rsidR="008A2486" w:rsidRDefault="008A2486" w:rsidP="008A2486">
      <w:pPr>
        <w:numPr>
          <w:ilvl w:val="0"/>
          <w:numId w:val="21"/>
        </w:numPr>
        <w:jc w:val="both"/>
      </w:pPr>
      <w:r>
        <w:t>Askeri alanlar,</w:t>
      </w:r>
    </w:p>
    <w:p w14:paraId="0C6B6885" w14:textId="77777777" w:rsidR="008A2486" w:rsidRDefault="008A2486" w:rsidP="008A2486">
      <w:pPr>
        <w:numPr>
          <w:ilvl w:val="0"/>
          <w:numId w:val="21"/>
        </w:numPr>
        <w:jc w:val="both"/>
      </w:pPr>
      <w:r>
        <w:t>Tarım arazilerine izinsiz yapılan hobi bahçesi parselleri</w:t>
      </w:r>
    </w:p>
    <w:p w14:paraId="0F955D95" w14:textId="77777777" w:rsidR="008A2486" w:rsidRPr="00307310" w:rsidRDefault="008A2486" w:rsidP="008A2486">
      <w:pPr>
        <w:ind w:left="1068"/>
      </w:pPr>
      <w:r w:rsidRPr="00307310">
        <w:t>Muafiyetlerden ve indirimlerden yararlanacak yani kırsal yerleşik alan sınırı içinde kalacak alanlar;</w:t>
      </w:r>
    </w:p>
    <w:p w14:paraId="7033D77F" w14:textId="77777777" w:rsidR="008A2486" w:rsidRDefault="008A2486" w:rsidP="008A2486">
      <w:pPr>
        <w:numPr>
          <w:ilvl w:val="0"/>
          <w:numId w:val="21"/>
        </w:numPr>
        <w:jc w:val="both"/>
      </w:pPr>
      <w:r>
        <w:t>Kentsel nitelikli 1/5000 ve 1/1000 ölçekli imar planı bulunmayan alanlar,</w:t>
      </w:r>
    </w:p>
    <w:p w14:paraId="0FDF1016" w14:textId="77777777" w:rsidR="008A2486" w:rsidRDefault="008A2486" w:rsidP="008A2486">
      <w:pPr>
        <w:numPr>
          <w:ilvl w:val="0"/>
          <w:numId w:val="21"/>
        </w:numPr>
        <w:jc w:val="both"/>
      </w:pPr>
      <w:r>
        <w:t>Kırsal nitelikli 1/5000 ve 1/1000 ölçekli imar planı bulunan alanlar</w:t>
      </w:r>
    </w:p>
    <w:p w14:paraId="7B78D3A9" w14:textId="77777777" w:rsidR="008A2486" w:rsidRDefault="008A2486" w:rsidP="008A2486">
      <w:pPr>
        <w:numPr>
          <w:ilvl w:val="0"/>
          <w:numId w:val="21"/>
        </w:numPr>
        <w:jc w:val="both"/>
      </w:pPr>
      <w:r>
        <w:t>Kırsal nitelikli yerleşim alanları,</w:t>
      </w:r>
    </w:p>
    <w:p w14:paraId="655CF905" w14:textId="77777777" w:rsidR="008A2486" w:rsidRDefault="008A2486" w:rsidP="008A2486">
      <w:pPr>
        <w:numPr>
          <w:ilvl w:val="0"/>
          <w:numId w:val="21"/>
        </w:numPr>
        <w:jc w:val="both"/>
      </w:pPr>
      <w:r>
        <w:lastRenderedPageBreak/>
        <w:t>Tarım arazileri,</w:t>
      </w:r>
    </w:p>
    <w:p w14:paraId="3ACA341F" w14:textId="77777777" w:rsidR="008A2486" w:rsidRDefault="008A2486" w:rsidP="008A2486">
      <w:pPr>
        <w:numPr>
          <w:ilvl w:val="0"/>
          <w:numId w:val="21"/>
        </w:numPr>
        <w:jc w:val="both"/>
      </w:pPr>
      <w:r>
        <w:t>Çayır, mera, yaylak, kışlak alanları ile umuma ait çayır ve otlak alanları,</w:t>
      </w:r>
    </w:p>
    <w:p w14:paraId="7A3E5409" w14:textId="77777777" w:rsidR="008A2486" w:rsidRDefault="008A2486" w:rsidP="008A2486">
      <w:pPr>
        <w:numPr>
          <w:ilvl w:val="0"/>
          <w:numId w:val="21"/>
        </w:numPr>
        <w:jc w:val="both"/>
      </w:pPr>
      <w:r>
        <w:t>Devlet ormanları, hususi ormanlar ve hükmi şahsiyeti haiz amme müesseselerine ait ormanlar</w:t>
      </w:r>
    </w:p>
    <w:p w14:paraId="442AE81D" w14:textId="77777777" w:rsidR="008A2486" w:rsidRDefault="008A2486" w:rsidP="008A2486">
      <w:pPr>
        <w:ind w:left="1068"/>
      </w:pPr>
      <w:r>
        <w:t>olduğu,</w:t>
      </w:r>
    </w:p>
    <w:p w14:paraId="3D176A57" w14:textId="77777777" w:rsidR="008A2486" w:rsidRDefault="008A2486" w:rsidP="008A2486">
      <w:pPr>
        <w:numPr>
          <w:ilvl w:val="0"/>
          <w:numId w:val="15"/>
        </w:numPr>
        <w:jc w:val="both"/>
      </w:pPr>
      <w:r>
        <w:t xml:space="preserve">Ankara Büyükşehir Belediye Meclisi’nin 09.06.2022 tarihli ve 1156 sayılı kararından sonraki tarihlerde, Sincan Belediye Başkanlığı Plan ve  Proje Müdürlüğü arşivinde ve sayısal dosyalama sisteminde imar planlarıyla alakalı yapılan güncelleme sonucu ve </w:t>
      </w:r>
      <w:r w:rsidRPr="003B5445">
        <w:t>Kırsal Mahalle ve Kırsal Yerleşik Alan Yönetmeliği</w:t>
      </w:r>
      <w:r>
        <w:t xml:space="preserve">’nin altıncı madde beşinci bendinde geçen </w:t>
      </w:r>
      <w:r w:rsidRPr="00FC2155">
        <w:rPr>
          <w:i/>
        </w:rPr>
        <w:t>“</w:t>
      </w:r>
      <w:r w:rsidRPr="00FC2155">
        <w:rPr>
          <w:i/>
          <w:color w:val="000000"/>
        </w:rPr>
        <w:t>Kırsal mahalle veya kırsal yerleşik alan olarak tespit edilen yerler için bir süre kısıtlaması öngörülemez. İlçe belediyelerince kırsal mahalle veya kırsal yerleşik alan olarak tespit edilen yerlerin bu özelliklerinin kaybedildiğinin tespiti halinde Kanunun ek 3 üncü maddesi uyarınca bu maddedeki usulle kırsal mahalle veya kırsal yerleşik alan niteliği kaldırılabilir.</w:t>
      </w:r>
      <w:r>
        <w:t>” ibarelerine istinaden yukarıda bahsi geçen ilkeleri; adalet, eşitlik ve genellik prensipleri doğrultusunda sağlayabilmek için dört adet mahallenin (Çoğlu, Esenler, Malıköy ve Türkobası Mahalleleri) kırsal yerleşik alan sınırlarının güncellendiği,</w:t>
      </w:r>
    </w:p>
    <w:p w14:paraId="46576239" w14:textId="77777777" w:rsidR="008A2486" w:rsidRPr="0078468D" w:rsidRDefault="008A2486" w:rsidP="008A2486">
      <w:r>
        <w:t>t</w:t>
      </w:r>
      <w:r w:rsidRPr="0078468D">
        <w:t xml:space="preserve">espit edilmiştir. </w:t>
      </w:r>
    </w:p>
    <w:p w14:paraId="3199660A" w14:textId="7BDBE64B" w:rsidR="003F4592" w:rsidRPr="008A2486" w:rsidRDefault="008A2486" w:rsidP="008A2486">
      <w:pPr>
        <w:ind w:firstLine="708"/>
        <w:contextualSpacing/>
        <w:jc w:val="both"/>
      </w:pPr>
      <w:r>
        <w:t xml:space="preserve">Husuları doğrultusunda </w:t>
      </w:r>
      <w:r w:rsidRPr="00092C9A">
        <w:rPr>
          <w:b/>
          <w:i/>
        </w:rPr>
        <w:t>“</w:t>
      </w:r>
      <w:r w:rsidRPr="008159A4">
        <w:rPr>
          <w:b/>
          <w:i/>
        </w:rPr>
        <w:t>Sincan ilçe sınırları içerisinde</w:t>
      </w:r>
      <w:r>
        <w:rPr>
          <w:b/>
          <w:i/>
        </w:rPr>
        <w:t>,</w:t>
      </w:r>
      <w:r w:rsidRPr="00092C9A">
        <w:rPr>
          <w:b/>
          <w:i/>
        </w:rPr>
        <w:t xml:space="preserve"> köy veya belde belediyesi iken mahalleye dönüşen ve kırsal özelliklerini devam ettirdiği tespit edilen mahallelerin</w:t>
      </w:r>
      <w:r>
        <w:rPr>
          <w:b/>
          <w:i/>
        </w:rPr>
        <w:t>,</w:t>
      </w:r>
      <w:r w:rsidRPr="00092C9A">
        <w:rPr>
          <w:b/>
          <w:i/>
        </w:rPr>
        <w:t xml:space="preserve"> 5216 sayılı Büyükşehir Belediyesi Kanunu ek madde 3 gereğince; </w:t>
      </w:r>
      <w:r w:rsidRPr="00092C9A">
        <w:rPr>
          <w:b/>
          <w:i/>
          <w:u w:val="single"/>
        </w:rPr>
        <w:t>kırsal mahalle</w:t>
      </w:r>
      <w:r w:rsidRPr="00092C9A">
        <w:rPr>
          <w:b/>
          <w:i/>
        </w:rPr>
        <w:t xml:space="preserve"> olarak, bölgelerin ise </w:t>
      </w:r>
      <w:r w:rsidRPr="00092C9A">
        <w:rPr>
          <w:b/>
          <w:i/>
          <w:u w:val="single"/>
        </w:rPr>
        <w:t>kırsal yerleşik alan</w:t>
      </w:r>
      <w:r>
        <w:rPr>
          <w:b/>
          <w:i/>
        </w:rPr>
        <w:t xml:space="preserve"> olarak tespiti hakkında güncelleme çalışması</w:t>
      </w:r>
      <w:r w:rsidRPr="00092C9A">
        <w:rPr>
          <w:b/>
          <w:i/>
        </w:rPr>
        <w:t>”</w:t>
      </w:r>
      <w:r>
        <w:t xml:space="preserve">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396EACAF" w:rsidR="00422533" w:rsidRPr="00673331" w:rsidRDefault="00F063BF" w:rsidP="00F3613F">
      <w:pPr>
        <w:ind w:firstLine="708"/>
        <w:jc w:val="both"/>
      </w:pPr>
      <w:r w:rsidRPr="00673331">
        <w:t xml:space="preserve">Konu üzerindeki görüşmelerden sonra, komisyon raporu oylamaya sunuldu, yapılan işaretle oylama sonucunda, </w:t>
      </w:r>
      <w:r w:rsidR="008A2486" w:rsidRPr="00725946">
        <w:rPr>
          <w:rFonts w:eastAsia="Calibri"/>
          <w:lang w:eastAsia="en-US"/>
        </w:rPr>
        <w:t>5216 Sayılı Büyükşehir Belediye Kanunu kapsamında</w:t>
      </w:r>
      <w:r w:rsidR="008A2486">
        <w:rPr>
          <w:rFonts w:eastAsia="Calibri"/>
          <w:lang w:eastAsia="en-US"/>
        </w:rPr>
        <w:t>,</w:t>
      </w:r>
      <w:r w:rsidR="008A2486" w:rsidRPr="00725946">
        <w:rPr>
          <w:rFonts w:eastAsia="Calibri"/>
          <w:lang w:eastAsia="en-US"/>
        </w:rPr>
        <w:t xml:space="preserve"> Belirlenen </w:t>
      </w:r>
      <w:r w:rsidR="008A2486">
        <w:rPr>
          <w:rFonts w:eastAsia="Calibri"/>
          <w:lang w:eastAsia="en-US"/>
        </w:rPr>
        <w:t>K</w:t>
      </w:r>
      <w:r w:rsidR="008A2486" w:rsidRPr="00725946">
        <w:rPr>
          <w:rFonts w:eastAsia="Calibri"/>
          <w:lang w:eastAsia="en-US"/>
        </w:rPr>
        <w:t>ırsal Mahallelerin ve Kırsal yerleşik alan sınırlarının güncellenmesi ile ilgili</w:t>
      </w:r>
      <w:r w:rsidR="008A2486">
        <w:t xml:space="preserve"> </w:t>
      </w:r>
      <w:r w:rsidR="007B5F3A" w:rsidRPr="00BD5C25">
        <w:t>İmar ve Bayındırlık Komisyon</w:t>
      </w:r>
      <w:r w:rsidR="00590A58">
        <w:t xml:space="preserve"> </w:t>
      </w:r>
      <w:r w:rsidRPr="00673331">
        <w:t xml:space="preserve">raporunun kabulüne oybirliğiyle </w:t>
      </w:r>
      <w:r w:rsidR="00F93C75">
        <w:t>0</w:t>
      </w:r>
      <w:r w:rsidR="008A2486">
        <w:t>7.10</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65E39747" w:rsidR="00052ADE" w:rsidRDefault="008A2486" w:rsidP="008A2486">
      <w:pPr>
        <w:tabs>
          <w:tab w:val="left" w:pos="5370"/>
        </w:tabs>
      </w:pPr>
      <w:r>
        <w:tab/>
      </w:r>
    </w:p>
    <w:p w14:paraId="73D789A7" w14:textId="77777777" w:rsidR="00052ADE" w:rsidRDefault="00052ADE" w:rsidP="00673331"/>
    <w:p w14:paraId="72935DF8" w14:textId="77777777" w:rsidR="00581E81" w:rsidRPr="00673331" w:rsidRDefault="00496A54" w:rsidP="00581E81">
      <w:pPr>
        <w:ind w:firstLine="426"/>
      </w:pPr>
      <w:r>
        <w:t xml:space="preserve"> </w:t>
      </w:r>
      <w:r w:rsidR="00581E81">
        <w:t>Murat ERCAN</w:t>
      </w:r>
      <w:r w:rsidR="00581E81" w:rsidRPr="00673331">
        <w:t xml:space="preserve">   </w:t>
      </w:r>
      <w:r w:rsidR="00581E81" w:rsidRPr="00673331">
        <w:tab/>
        <w:t xml:space="preserve">                   </w:t>
      </w:r>
      <w:r w:rsidR="00581E81">
        <w:t xml:space="preserve">          Serkan TEKGÜMÜŞ</w:t>
      </w:r>
      <w:r w:rsidR="00581E81" w:rsidRPr="00673331">
        <w:t xml:space="preserve">                            </w:t>
      </w:r>
      <w:r w:rsidR="00581E81">
        <w:t xml:space="preserve">  Kevser TEKİN</w:t>
      </w:r>
      <w:r w:rsidR="00581E81" w:rsidRPr="00673331">
        <w:t xml:space="preserve">                            </w:t>
      </w:r>
    </w:p>
    <w:p w14:paraId="1A88D939" w14:textId="77777777" w:rsidR="00581E81" w:rsidRDefault="00581E81" w:rsidP="00581E81">
      <w:r>
        <w:t xml:space="preserve">        Meclis Başkanı</w:t>
      </w:r>
      <w:r w:rsidRPr="00673331">
        <w:t xml:space="preserve">                             </w:t>
      </w:r>
      <w:r>
        <w:t xml:space="preserve">              Katip</w:t>
      </w:r>
      <w:r>
        <w:tab/>
      </w:r>
      <w:r>
        <w:tab/>
      </w:r>
      <w:r>
        <w:tab/>
      </w:r>
      <w:r>
        <w:tab/>
        <w:t xml:space="preserve">       </w:t>
      </w:r>
      <w:r w:rsidRPr="00673331">
        <w:t>Katip</w:t>
      </w:r>
    </w:p>
    <w:p w14:paraId="5E56073C" w14:textId="7133FD8F" w:rsidR="00B063C5" w:rsidRPr="00B063C5" w:rsidRDefault="00B063C5" w:rsidP="00581E81">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7B1CED11" w14:textId="77777777" w:rsidR="00B063C5" w:rsidRPr="00B063C5" w:rsidRDefault="00B063C5" w:rsidP="00B063C5"/>
    <w:p w14:paraId="41533553" w14:textId="3E1EB9C4" w:rsidR="00D972D5" w:rsidRPr="00C05FF8" w:rsidRDefault="00D972D5" w:rsidP="008A2486">
      <w:pPr>
        <w:tabs>
          <w:tab w:val="left" w:pos="4245"/>
        </w:tabs>
        <w:rPr>
          <w:b/>
        </w:rPr>
      </w:pPr>
    </w:p>
    <w:sectPr w:rsidR="00D972D5" w:rsidRPr="00C05FF8">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A59F" w14:textId="77777777" w:rsidR="00DB4315" w:rsidRDefault="00DB4315">
      <w:r>
        <w:separator/>
      </w:r>
    </w:p>
  </w:endnote>
  <w:endnote w:type="continuationSeparator" w:id="0">
    <w:p w14:paraId="6D472FA0" w14:textId="77777777" w:rsidR="00DB4315" w:rsidRDefault="00D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B457" w14:textId="77777777" w:rsidR="00C4678F" w:rsidRDefault="00C467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455334"/>
      <w:docPartObj>
        <w:docPartGallery w:val="Page Numbers (Bottom of Page)"/>
        <w:docPartUnique/>
      </w:docPartObj>
    </w:sdtPr>
    <w:sdtEndPr/>
    <w:sdtContent>
      <w:p w14:paraId="61E79D3C" w14:textId="286BAB3A" w:rsidR="008A2486" w:rsidRDefault="008A2486">
        <w:pPr>
          <w:pStyle w:val="Altbilgi"/>
          <w:jc w:val="center"/>
        </w:pPr>
        <w:r>
          <w:fldChar w:fldCharType="begin"/>
        </w:r>
        <w:r>
          <w:instrText>PAGE   \* MERGEFORMAT</w:instrText>
        </w:r>
        <w:r>
          <w:fldChar w:fldCharType="separate"/>
        </w:r>
        <w:r w:rsidR="00C4678F">
          <w:rPr>
            <w:noProof/>
          </w:rPr>
          <w:t>1</w:t>
        </w:r>
        <w:r>
          <w:fldChar w:fldCharType="end"/>
        </w:r>
        <w:r>
          <w:t>/2</w:t>
        </w:r>
      </w:p>
    </w:sdtContent>
  </w:sdt>
  <w:p w14:paraId="22CB9F8C" w14:textId="77777777" w:rsidR="008A2486" w:rsidRDefault="008A24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920A" w14:textId="77777777" w:rsidR="00C4678F" w:rsidRDefault="00C467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04E97" w14:textId="77777777" w:rsidR="00DB4315" w:rsidRDefault="00DB4315">
      <w:r>
        <w:separator/>
      </w:r>
    </w:p>
  </w:footnote>
  <w:footnote w:type="continuationSeparator" w:id="0">
    <w:p w14:paraId="221F4B8D" w14:textId="77777777" w:rsidR="00DB4315" w:rsidRDefault="00DB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529B" w14:textId="77777777" w:rsidR="00C4678F" w:rsidRDefault="00C467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EF10F60" w:rsidR="001928DE" w:rsidRDefault="00D10A5B">
    <w:pPr>
      <w:jc w:val="both"/>
    </w:pPr>
    <w:r>
      <w:rPr>
        <w:b/>
      </w:rPr>
      <w:t>KARAR:</w:t>
    </w:r>
    <w:r w:rsidR="00C06786">
      <w:rPr>
        <w:b/>
      </w:rPr>
      <w:t xml:space="preserve"> </w:t>
    </w:r>
    <w:r w:rsidR="00C4678F">
      <w:rPr>
        <w:b/>
      </w:rPr>
      <w:t>221</w:t>
    </w:r>
    <w:bookmarkStart w:id="1" w:name="_GoBack"/>
    <w:bookmarkEnd w:id="1"/>
    <w:r w:rsidR="00C06786">
      <w:rPr>
        <w:b/>
      </w:rPr>
      <w:t xml:space="preserve">                                                                                         </w:t>
    </w:r>
    <w:r w:rsidR="00C06786">
      <w:rPr>
        <w:b/>
      </w:rPr>
      <w:tab/>
      <w:t xml:space="preserve">               </w:t>
    </w:r>
    <w:r w:rsidR="00C06786">
      <w:rPr>
        <w:b/>
      </w:rPr>
      <w:tab/>
    </w:r>
    <w:r w:rsidR="002F0AA0">
      <w:rPr>
        <w:b/>
      </w:rPr>
      <w:t>0</w:t>
    </w:r>
    <w:r w:rsidR="008A2486">
      <w:rPr>
        <w:b/>
      </w:rPr>
      <w:t>7.10</w:t>
    </w:r>
    <w:r w:rsidR="00C06786">
      <w:rPr>
        <w:b/>
      </w:rPr>
      <w:t>.20</w:t>
    </w:r>
    <w:r w:rsidR="00406AE5">
      <w:rPr>
        <w:b/>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F150" w14:textId="77777777" w:rsidR="00C4678F" w:rsidRDefault="00C467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5731C7F"/>
    <w:multiLevelType w:val="hybridMultilevel"/>
    <w:tmpl w:val="D5023D1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621A6"/>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926"/>
    <w:rsid w:val="00567C2B"/>
    <w:rsid w:val="00580D32"/>
    <w:rsid w:val="00581E81"/>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A2486"/>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4678F"/>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B4315"/>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3F66-D400-4B4E-AB2B-71706745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2022-10-08T07:35:00Z</cp:lastPrinted>
  <dcterms:created xsi:type="dcterms:W3CDTF">2020-09-07T13:29:00Z</dcterms:created>
  <dcterms:modified xsi:type="dcterms:W3CDTF">2022-10-08T08:20:00Z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