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1F5A102" w:rsidR="00F063BF" w:rsidRPr="00673331" w:rsidRDefault="00F15F4D" w:rsidP="007E62A3">
      <w:pPr>
        <w:ind w:firstLine="708"/>
        <w:jc w:val="both"/>
      </w:pPr>
      <w:r w:rsidRPr="00B1644D">
        <w:rPr>
          <w:rFonts w:eastAsia="Calibri"/>
          <w:lang w:eastAsia="en-US"/>
        </w:rPr>
        <w:t xml:space="preserve">Selçuklu Mahallesi 985 ada kuzeyinde park alanı olarak ayrılmış alanda, doğalgaz </w:t>
      </w:r>
      <w:proofErr w:type="gramStart"/>
      <w:r w:rsidRPr="00B1644D">
        <w:rPr>
          <w:rFonts w:eastAsia="Calibri"/>
          <w:lang w:eastAsia="en-US"/>
        </w:rPr>
        <w:t>regülatör</w:t>
      </w:r>
      <w:proofErr w:type="gramEnd"/>
      <w:r w:rsidRPr="00B1644D">
        <w:rPr>
          <w:rFonts w:eastAsia="Calibri"/>
          <w:lang w:eastAsia="en-US"/>
        </w:rPr>
        <w:t xml:space="preserve"> alanının imar planına işlenmesine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07</w:t>
      </w:r>
      <w:r w:rsidR="003F76F5" w:rsidRPr="00673331">
        <w:rPr>
          <w:rFonts w:eastAsia="Calibri"/>
          <w:color w:val="000000"/>
        </w:rPr>
        <w:t>.</w:t>
      </w:r>
      <w:r>
        <w:rPr>
          <w:rFonts w:eastAsia="Calibri"/>
          <w:color w:val="000000"/>
        </w:rPr>
        <w:t>04</w:t>
      </w:r>
      <w:r w:rsidR="00626BA6">
        <w:rPr>
          <w:rFonts w:eastAsia="Calibri"/>
          <w:color w:val="000000"/>
        </w:rPr>
        <w:t>.2022</w:t>
      </w:r>
      <w:r w:rsidR="00F063BF" w:rsidRPr="00673331">
        <w:rPr>
          <w:rFonts w:eastAsia="Calibri"/>
          <w:color w:val="000000"/>
        </w:rPr>
        <w:t xml:space="preserve"> tarih ve </w:t>
      </w:r>
      <w:r w:rsidR="00F52165">
        <w:rPr>
          <w:rFonts w:eastAsia="Calibri"/>
          <w:color w:val="000000"/>
        </w:rPr>
        <w:t>24</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7185D51E" w14:textId="77777777" w:rsidR="00F15F4D" w:rsidRDefault="00C06786" w:rsidP="00F15F4D">
      <w:pPr>
        <w:ind w:firstLine="708"/>
        <w:contextualSpacing/>
        <w:jc w:val="both"/>
      </w:pPr>
      <w:r w:rsidRPr="00673331">
        <w:t>(</w:t>
      </w:r>
      <w:r w:rsidR="00F15F4D" w:rsidRPr="00383571">
        <w:t xml:space="preserve">Belediye meclisimizin </w:t>
      </w:r>
      <w:r w:rsidR="00F15F4D">
        <w:t>04.04.2022</w:t>
      </w:r>
      <w:r w:rsidR="00F15F4D" w:rsidRPr="00383571">
        <w:t xml:space="preserve"> tarihinde yapmış olduğu birleşimde görüşülerek komisyonumuza havale edilen,</w:t>
      </w:r>
      <w:r w:rsidR="00F15F4D">
        <w:t xml:space="preserve"> </w:t>
      </w:r>
      <w:r w:rsidR="00F15F4D" w:rsidRPr="00B1644D">
        <w:rPr>
          <w:rFonts w:eastAsia="Calibri"/>
          <w:lang w:eastAsia="en-US"/>
        </w:rPr>
        <w:t xml:space="preserve">Selçuklu Mahallesi 985 ada kuzeyinde park alanı olarak ayrılmış alanda, doğalgaz </w:t>
      </w:r>
      <w:proofErr w:type="gramStart"/>
      <w:r w:rsidR="00F15F4D" w:rsidRPr="00B1644D">
        <w:rPr>
          <w:rFonts w:eastAsia="Calibri"/>
          <w:lang w:eastAsia="en-US"/>
        </w:rPr>
        <w:t>regülatör</w:t>
      </w:r>
      <w:proofErr w:type="gramEnd"/>
      <w:r w:rsidR="00F15F4D" w:rsidRPr="00B1644D">
        <w:rPr>
          <w:rFonts w:eastAsia="Calibri"/>
          <w:lang w:eastAsia="en-US"/>
        </w:rPr>
        <w:t xml:space="preserve"> alanının imar planına işlenmesine yönelik hazırlanan 1/1000 ölçekli Uygulama İmar Planı Değişikliği ile ilgili </w:t>
      </w:r>
      <w:r w:rsidR="00F15F4D">
        <w:t>dosya incelendi.</w:t>
      </w:r>
    </w:p>
    <w:p w14:paraId="364DE63F" w14:textId="77777777" w:rsidR="00F15F4D" w:rsidRDefault="00F15F4D" w:rsidP="00F15F4D">
      <w:pPr>
        <w:ind w:firstLine="708"/>
        <w:contextualSpacing/>
        <w:jc w:val="both"/>
      </w:pPr>
    </w:p>
    <w:p w14:paraId="6586CC96" w14:textId="77777777" w:rsidR="00F15F4D" w:rsidRPr="00650C70" w:rsidRDefault="00F15F4D" w:rsidP="00F15F4D">
      <w:pPr>
        <w:spacing w:line="276" w:lineRule="auto"/>
        <w:ind w:firstLine="708"/>
        <w:rPr>
          <w:b/>
          <w:u w:val="single"/>
        </w:rPr>
      </w:pPr>
      <w:r w:rsidRPr="00650C70">
        <w:rPr>
          <w:b/>
          <w:u w:val="single"/>
        </w:rPr>
        <w:t xml:space="preserve">Mevcut Duruma İlişkin Yapılan İnceleme </w:t>
      </w:r>
      <w:proofErr w:type="gramStart"/>
      <w:r w:rsidRPr="00650C70">
        <w:rPr>
          <w:b/>
          <w:u w:val="single"/>
        </w:rPr>
        <w:t>ile ;</w:t>
      </w:r>
      <w:proofErr w:type="gramEnd"/>
    </w:p>
    <w:p w14:paraId="7F637E30" w14:textId="77777777" w:rsidR="00F15F4D" w:rsidRDefault="00F15F4D" w:rsidP="00F15F4D">
      <w:pPr>
        <w:spacing w:line="276" w:lineRule="auto"/>
        <w:rPr>
          <w:u w:val="single"/>
        </w:rPr>
      </w:pPr>
    </w:p>
    <w:p w14:paraId="26ED06A1" w14:textId="77777777" w:rsidR="00F15F4D" w:rsidRDefault="00F15F4D" w:rsidP="00F15F4D">
      <w:pPr>
        <w:numPr>
          <w:ilvl w:val="0"/>
          <w:numId w:val="21"/>
        </w:numPr>
        <w:spacing w:line="276" w:lineRule="auto"/>
        <w:jc w:val="both"/>
        <w:rPr>
          <w:u w:val="single"/>
        </w:rPr>
      </w:pPr>
      <w:r>
        <w:t>Söz konusu taşınmazın onaylı imar planında “Park” kullanımında kaldığı,</w:t>
      </w:r>
    </w:p>
    <w:p w14:paraId="6E240675" w14:textId="77777777" w:rsidR="00F15F4D" w:rsidRDefault="00F15F4D" w:rsidP="00F15F4D">
      <w:pPr>
        <w:numPr>
          <w:ilvl w:val="0"/>
          <w:numId w:val="21"/>
        </w:numPr>
        <w:spacing w:line="276" w:lineRule="auto"/>
        <w:jc w:val="both"/>
      </w:pPr>
      <w:r>
        <w:t>Park kullanımında kalan taşınmazın mülkiyetinin olmadığı,</w:t>
      </w:r>
    </w:p>
    <w:p w14:paraId="7718AAA4" w14:textId="77777777" w:rsidR="00F15F4D" w:rsidRDefault="00F15F4D" w:rsidP="00F15F4D">
      <w:pPr>
        <w:numPr>
          <w:ilvl w:val="0"/>
          <w:numId w:val="21"/>
        </w:numPr>
        <w:spacing w:line="276" w:lineRule="auto"/>
        <w:jc w:val="both"/>
        <w:rPr>
          <w:u w:val="single"/>
        </w:rPr>
      </w:pPr>
      <w:r>
        <w:t xml:space="preserve"> Mevcut durumda 985 adanın kuzeyinde bulunan Park Alanında 12x8=96 m² büyüklüğünde Doğalgaz Regülatör İstasyonunun kullanımının yer aldığı,</w:t>
      </w:r>
    </w:p>
    <w:p w14:paraId="08574467" w14:textId="77777777" w:rsidR="00F15F4D" w:rsidRDefault="00F15F4D" w:rsidP="00F15F4D">
      <w:pPr>
        <w:spacing w:line="276" w:lineRule="auto"/>
      </w:pPr>
      <w:r>
        <w:t xml:space="preserve">Tespit edilmiştir. </w:t>
      </w:r>
    </w:p>
    <w:p w14:paraId="16E7C969" w14:textId="77777777" w:rsidR="00F15F4D" w:rsidRDefault="00F15F4D" w:rsidP="00F15F4D">
      <w:pPr>
        <w:spacing w:line="276" w:lineRule="auto"/>
      </w:pPr>
    </w:p>
    <w:p w14:paraId="55267824" w14:textId="77777777" w:rsidR="00F15F4D" w:rsidRDefault="00F15F4D" w:rsidP="00F15F4D">
      <w:pPr>
        <w:spacing w:line="276" w:lineRule="auto"/>
        <w:jc w:val="both"/>
      </w:pPr>
      <w:r>
        <w:rPr>
          <w:color w:val="000000"/>
        </w:rPr>
        <w:tab/>
      </w:r>
      <w:r>
        <w:t xml:space="preserve">Başkent Doğalgaz Dağıtım Gayrimenkul Yatırım Ortaklığı A.Ş. Yatırımlar Direktörlüğü’nün 25.02.2022 tarih E.10591 sayılı yazısı ile tarafımıza gönderilen Sincan/Selçuklu Mahallesi sınırları içerisinde yer alan, 985 adanın kuzeyinde bulunan Park alanında Doğalgaz Regülatör Alanı ayrılmasına ilişkin hazırlanan 1/1000 ölçekli Uygulama İmar Planı Değişikliği </w:t>
      </w:r>
      <w:proofErr w:type="gramStart"/>
      <w:r>
        <w:t>ile;</w:t>
      </w:r>
      <w:proofErr w:type="gramEnd"/>
    </w:p>
    <w:p w14:paraId="3FDBE35B" w14:textId="77777777" w:rsidR="00F15F4D" w:rsidRDefault="00F15F4D" w:rsidP="00F15F4D">
      <w:pPr>
        <w:spacing w:line="276" w:lineRule="auto"/>
        <w:jc w:val="both"/>
        <w:rPr>
          <w:color w:val="000000"/>
          <w:u w:val="single"/>
        </w:rPr>
      </w:pPr>
    </w:p>
    <w:p w14:paraId="71ADF192" w14:textId="77777777" w:rsidR="00F15F4D" w:rsidRDefault="00F15F4D" w:rsidP="00F15F4D">
      <w:pPr>
        <w:numPr>
          <w:ilvl w:val="0"/>
          <w:numId w:val="21"/>
        </w:numPr>
        <w:spacing w:line="276" w:lineRule="auto"/>
        <w:jc w:val="both"/>
      </w:pPr>
      <w:r>
        <w:t>Alanda yapılan incelemeler neticesinde konut, ticaret, park alanı gibi farklı ve karma kullanımların yer aldığı bölgede sunulan doğalgaz hizmetinin, sağlıklı bir şekilde sağlanabilmesi için bu alana ihtiyaç olduğu,</w:t>
      </w:r>
    </w:p>
    <w:p w14:paraId="3919743D" w14:textId="77777777" w:rsidR="00F15F4D" w:rsidRDefault="00F15F4D" w:rsidP="00F15F4D">
      <w:pPr>
        <w:numPr>
          <w:ilvl w:val="0"/>
          <w:numId w:val="21"/>
        </w:numPr>
        <w:spacing w:line="276" w:lineRule="auto"/>
        <w:jc w:val="both"/>
      </w:pPr>
      <w:r>
        <w:t xml:space="preserve">12.06.2007 tarih ve 26550 sayılı Resmi Gazetede yayınlanarak yürürlüğe giren Doğal Gaz Piyasası Kanununda Değişiklik Yapılması Hakkındaki Kanunun 1. Maddesi gereğince, daha önce Ankara Büyükşehir Belediye Başkanlığı bünyesinde bulunan EGO Genel Müdürlüğü’nün mülkiyet ve/veya işletmesinde bulunan doğalgazın </w:t>
      </w:r>
      <w:proofErr w:type="spellStart"/>
      <w:r>
        <w:t>şehiriçi</w:t>
      </w:r>
      <w:proofErr w:type="spellEnd"/>
      <w:r>
        <w:t xml:space="preserve"> dağıtımıyla ilgili tüm altyapı ve üstyapı tesisleri Başkent Doğalgaza devrolmuş ve ilgili kurum tarafından mevcut doğalgaz </w:t>
      </w:r>
      <w:proofErr w:type="gramStart"/>
      <w:r>
        <w:t>regülatör</w:t>
      </w:r>
      <w:proofErr w:type="gramEnd"/>
      <w:r>
        <w:t xml:space="preserve"> alanlarının planlara işlenmesi gerekliği oluştuğu,</w:t>
      </w:r>
    </w:p>
    <w:p w14:paraId="208D07ED" w14:textId="77777777" w:rsidR="00F15F4D" w:rsidRDefault="00F15F4D" w:rsidP="00F15F4D">
      <w:pPr>
        <w:numPr>
          <w:ilvl w:val="0"/>
          <w:numId w:val="21"/>
        </w:numPr>
        <w:spacing w:line="276" w:lineRule="auto"/>
        <w:jc w:val="both"/>
      </w:pPr>
      <w:r>
        <w:t xml:space="preserve">Enerji Piyasası Düzenleme Kurumuna Ait Temel Teknik Kriterler Mevzuatının 3. Bölüm 5. Maddesinin 1. Bendinde yer alan </w:t>
      </w:r>
      <w:r>
        <w:rPr>
          <w:i/>
        </w:rPr>
        <w:t>“Şehir içi bölge istasyonları, engel bir neden olmadığı sürece öncelikli yeşil alanlara ve parklara, bulunmaması halinde ise insan trafiği açısından sakin, konut dışı boş alanlara yerleştirilir.”</w:t>
      </w:r>
      <w:r>
        <w:t xml:space="preserve"> hükmü gereğince mevcutta 12x8=96 m² büyüklüğündeki doğalgaz </w:t>
      </w:r>
      <w:proofErr w:type="gramStart"/>
      <w:r>
        <w:t>regülatör</w:t>
      </w:r>
      <w:proofErr w:type="gramEnd"/>
      <w:r>
        <w:t xml:space="preserve"> alanının aynı büyüklükte ve aynı alanda plana işlenerek planlı hale getirilmesine yönelik plan değişikliğinin sunulduğu,</w:t>
      </w:r>
    </w:p>
    <w:p w14:paraId="5D75D8AD" w14:textId="77777777" w:rsidR="00F15F4D" w:rsidRDefault="00F15F4D" w:rsidP="00F15F4D">
      <w:pPr>
        <w:spacing w:line="276" w:lineRule="auto"/>
        <w:ind w:left="1068"/>
      </w:pPr>
      <w:r>
        <w:t xml:space="preserve">Tespit edilmiştir. </w:t>
      </w:r>
    </w:p>
    <w:p w14:paraId="0D064CED" w14:textId="77777777" w:rsidR="00F15F4D" w:rsidRDefault="00F15F4D" w:rsidP="00F15F4D">
      <w:pPr>
        <w:spacing w:line="276" w:lineRule="auto"/>
        <w:ind w:left="1068"/>
      </w:pPr>
    </w:p>
    <w:p w14:paraId="421532F1" w14:textId="77777777" w:rsidR="00F15F4D" w:rsidRDefault="00F15F4D" w:rsidP="00F15F4D">
      <w:pPr>
        <w:spacing w:line="276" w:lineRule="auto"/>
        <w:ind w:left="1068"/>
      </w:pPr>
    </w:p>
    <w:p w14:paraId="42502031" w14:textId="77777777" w:rsidR="00F15F4D" w:rsidRDefault="00F15F4D" w:rsidP="00F15F4D">
      <w:pPr>
        <w:spacing w:line="276" w:lineRule="auto"/>
        <w:ind w:left="1068"/>
      </w:pPr>
    </w:p>
    <w:p w14:paraId="16EFCD12" w14:textId="77777777" w:rsidR="00F15F4D" w:rsidRDefault="00F15F4D" w:rsidP="00F15F4D">
      <w:pPr>
        <w:spacing w:line="276" w:lineRule="auto"/>
        <w:ind w:left="1068"/>
      </w:pPr>
    </w:p>
    <w:p w14:paraId="089AFA24" w14:textId="77777777" w:rsidR="00F15F4D" w:rsidRPr="00650C70" w:rsidRDefault="00F15F4D" w:rsidP="00F15F4D">
      <w:pPr>
        <w:spacing w:line="276" w:lineRule="auto"/>
        <w:ind w:left="1068"/>
      </w:pPr>
    </w:p>
    <w:p w14:paraId="45C1DF0A" w14:textId="77777777" w:rsidR="00F15F4D" w:rsidRDefault="00F15F4D" w:rsidP="00F15F4D">
      <w:pPr>
        <w:autoSpaceDE w:val="0"/>
        <w:autoSpaceDN w:val="0"/>
        <w:adjustRightInd w:val="0"/>
        <w:spacing w:line="276" w:lineRule="auto"/>
        <w:ind w:left="993"/>
        <w:rPr>
          <w:b/>
          <w:bCs/>
          <w:i/>
          <w:iCs/>
          <w:color w:val="000000"/>
        </w:rPr>
      </w:pPr>
      <w:r>
        <w:rPr>
          <w:b/>
          <w:bCs/>
          <w:i/>
          <w:iCs/>
          <w:color w:val="000000"/>
        </w:rPr>
        <w:t>Plan Notlarının;</w:t>
      </w:r>
    </w:p>
    <w:p w14:paraId="39964C4A" w14:textId="77777777" w:rsidR="00F15F4D" w:rsidRDefault="00F15F4D" w:rsidP="00F15F4D">
      <w:pPr>
        <w:autoSpaceDE w:val="0"/>
        <w:autoSpaceDN w:val="0"/>
        <w:adjustRightInd w:val="0"/>
        <w:spacing w:line="276" w:lineRule="auto"/>
        <w:ind w:left="993"/>
        <w:rPr>
          <w:b/>
          <w:bCs/>
          <w:i/>
          <w:iCs/>
          <w:color w:val="000000"/>
        </w:rPr>
      </w:pPr>
    </w:p>
    <w:p w14:paraId="55F97B90" w14:textId="77777777" w:rsidR="00F15F4D" w:rsidRPr="00650C70" w:rsidRDefault="00F15F4D" w:rsidP="00F15F4D">
      <w:pPr>
        <w:numPr>
          <w:ilvl w:val="0"/>
          <w:numId w:val="22"/>
        </w:numPr>
        <w:suppressAutoHyphens/>
        <w:autoSpaceDE w:val="0"/>
        <w:autoSpaceDN w:val="0"/>
        <w:adjustRightInd w:val="0"/>
        <w:spacing w:line="276" w:lineRule="auto"/>
        <w:rPr>
          <w:i/>
          <w:iCs/>
          <w:color w:val="000000"/>
        </w:rPr>
      </w:pPr>
      <w:r>
        <w:rPr>
          <w:i/>
          <w:iCs/>
          <w:color w:val="000000"/>
        </w:rPr>
        <w:t xml:space="preserve">Doğalgaz Regülatör İstasyonunun Çevre Güvenliği </w:t>
      </w:r>
      <w:r>
        <w:rPr>
          <w:rFonts w:ascii="Arial" w:hAnsi="Arial" w:cs="Arial"/>
          <w:i/>
          <w:iCs/>
          <w:color w:val="000000"/>
        </w:rPr>
        <w:t>"</w:t>
      </w:r>
      <w:r>
        <w:rPr>
          <w:i/>
          <w:iCs/>
          <w:color w:val="000000"/>
        </w:rPr>
        <w:t>Başkent Doğalgaz Dağıtım Gayrimenkul Yatırım Ortaklığı A.Ş.</w:t>
      </w:r>
      <w:r>
        <w:rPr>
          <w:rFonts w:ascii="Arial" w:hAnsi="Arial" w:cs="Arial"/>
          <w:i/>
          <w:iCs/>
          <w:color w:val="000000"/>
        </w:rPr>
        <w:t xml:space="preserve">" </w:t>
      </w:r>
      <w:r>
        <w:rPr>
          <w:i/>
          <w:iCs/>
          <w:color w:val="000000"/>
        </w:rPr>
        <w:t>Tarafından Sağlanacaktır.</w:t>
      </w:r>
    </w:p>
    <w:p w14:paraId="5F06247E" w14:textId="77777777" w:rsidR="00F15F4D" w:rsidRDefault="00F15F4D" w:rsidP="00F15F4D">
      <w:pPr>
        <w:autoSpaceDE w:val="0"/>
        <w:autoSpaceDN w:val="0"/>
        <w:adjustRightInd w:val="0"/>
        <w:spacing w:line="276" w:lineRule="auto"/>
        <w:ind w:left="993"/>
        <w:rPr>
          <w:i/>
          <w:iCs/>
          <w:color w:val="000000"/>
        </w:rPr>
      </w:pPr>
      <w:r>
        <w:rPr>
          <w:b/>
          <w:bCs/>
          <w:i/>
          <w:iCs/>
          <w:color w:val="000000"/>
        </w:rPr>
        <w:t xml:space="preserve">2. </w:t>
      </w:r>
      <w:r>
        <w:rPr>
          <w:i/>
          <w:iCs/>
          <w:color w:val="000000"/>
        </w:rPr>
        <w:t>Doğalgaz Regülatör İstasyonu; Çevresinde 1m.'Lik Koruma Bandı Bırakılarak Ve Dış Cephesi Görsel Açıdan Estetik Olmak Üzere Tel Çitle Çevrilecek Veya Yer Altına Alınacaktır.</w:t>
      </w:r>
    </w:p>
    <w:p w14:paraId="09B2E62B" w14:textId="77777777" w:rsidR="00F15F4D" w:rsidRDefault="00F15F4D" w:rsidP="00F15F4D">
      <w:pPr>
        <w:autoSpaceDE w:val="0"/>
        <w:autoSpaceDN w:val="0"/>
        <w:adjustRightInd w:val="0"/>
        <w:spacing w:line="276" w:lineRule="auto"/>
        <w:ind w:left="1068"/>
        <w:rPr>
          <w:i/>
          <w:iCs/>
          <w:color w:val="000000"/>
        </w:rPr>
      </w:pPr>
      <w:r>
        <w:rPr>
          <w:b/>
          <w:bCs/>
          <w:i/>
          <w:iCs/>
          <w:color w:val="000000"/>
        </w:rPr>
        <w:t xml:space="preserve">3. </w:t>
      </w:r>
      <w:r>
        <w:rPr>
          <w:bCs/>
          <w:i/>
          <w:iCs/>
          <w:color w:val="000000"/>
        </w:rPr>
        <w:t>Doğalgaz Regülatör İstasyonunun Kiralama/Kamulaştırma Bedeli İlgili yatırımcı Kurum/Kuruluş tarafından karşılanacaktır</w:t>
      </w:r>
    </w:p>
    <w:p w14:paraId="2F34C4C8" w14:textId="77777777" w:rsidR="00F15F4D" w:rsidRDefault="00F15F4D" w:rsidP="00F15F4D">
      <w:pPr>
        <w:spacing w:line="276" w:lineRule="auto"/>
        <w:ind w:left="1068"/>
      </w:pPr>
      <w:r>
        <w:t>Şeklinde 3 adet plan notu belirlendiği,</w:t>
      </w:r>
    </w:p>
    <w:p w14:paraId="166DF93C" w14:textId="77777777" w:rsidR="00F15F4D" w:rsidRDefault="00F15F4D" w:rsidP="00F15F4D">
      <w:pPr>
        <w:numPr>
          <w:ilvl w:val="0"/>
          <w:numId w:val="21"/>
        </w:numPr>
        <w:spacing w:line="276" w:lineRule="auto"/>
        <w:jc w:val="both"/>
      </w:pPr>
      <w:r>
        <w:t xml:space="preserve">Plan Değişikliğine ilişkin Sincan İlçesi Park ve Bahçeler Müdürlüğünün 11.03.2022 tarih ve 38881 sayılı görüşü ile plan değişikliğine esas Regülatör Alanının park içerisinde planlanan veya </w:t>
      </w:r>
      <w:proofErr w:type="gramStart"/>
      <w:r>
        <w:t>halihazırda</w:t>
      </w:r>
      <w:proofErr w:type="gramEnd"/>
      <w:r>
        <w:t xml:space="preserve"> bulunan yürüyüş yolu, çocuk oyun alanı, spor aleti, bank </w:t>
      </w:r>
      <w:proofErr w:type="spellStart"/>
      <w:r>
        <w:t>v.b</w:t>
      </w:r>
      <w:proofErr w:type="spellEnd"/>
      <w:r>
        <w:t xml:space="preserve">. alana isabet etmediği tespit edilmiştir. </w:t>
      </w:r>
    </w:p>
    <w:p w14:paraId="3199660A" w14:textId="7B597D46" w:rsidR="003F4592" w:rsidRPr="00F15F4D" w:rsidRDefault="00F15F4D" w:rsidP="00F15F4D">
      <w:pPr>
        <w:ind w:firstLine="708"/>
        <w:contextualSpacing/>
        <w:jc w:val="both"/>
      </w:pPr>
      <w:r>
        <w:t>Hususları neticesinde hazırlanan Sincan İlçesi, Selçuklu Mahallesi Sınırları İçerisinde Yer Alan 985 adanın Kuzeyinde Bulunan Park Alanında Doğalgaz Regülatör Alanı Ayrılmasına İlişkin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6461F3DB" w:rsidR="00422533" w:rsidRPr="00673331" w:rsidRDefault="00F063BF" w:rsidP="00F3613F">
      <w:pPr>
        <w:ind w:firstLine="708"/>
        <w:jc w:val="both"/>
      </w:pPr>
      <w:r w:rsidRPr="00673331">
        <w:t xml:space="preserve">Konu üzerindeki görüşmelerden sonra, komisyon raporu oylamaya sunuldu, yapılan işaretle oylama sonucunda, </w:t>
      </w:r>
      <w:r w:rsidR="00F15F4D" w:rsidRPr="00B1644D">
        <w:rPr>
          <w:rFonts w:eastAsia="Calibri"/>
          <w:lang w:eastAsia="en-US"/>
        </w:rPr>
        <w:t xml:space="preserve">Selçuklu Mahallesi 985 ada kuzeyinde park alanı olarak ayrılmış alanda, doğalgaz </w:t>
      </w:r>
      <w:proofErr w:type="gramStart"/>
      <w:r w:rsidR="00F15F4D" w:rsidRPr="00B1644D">
        <w:rPr>
          <w:rFonts w:eastAsia="Calibri"/>
          <w:lang w:eastAsia="en-US"/>
        </w:rPr>
        <w:t>regülatör</w:t>
      </w:r>
      <w:proofErr w:type="gramEnd"/>
      <w:r w:rsidR="00F15F4D" w:rsidRPr="00B1644D">
        <w:rPr>
          <w:rFonts w:eastAsia="Calibri"/>
          <w:lang w:eastAsia="en-US"/>
        </w:rPr>
        <w:t xml:space="preserve"> alanının imar planına işlenmesine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F15F4D">
        <w:t>8.04</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1CD512C5" w:rsidR="00496A54" w:rsidRDefault="00F15F4D" w:rsidP="00673331">
      <w:r>
        <w:t xml:space="preserve"> </w:t>
      </w:r>
    </w:p>
    <w:p w14:paraId="09CF9C0C" w14:textId="77777777" w:rsidR="00052ADE" w:rsidRDefault="00052ADE" w:rsidP="00406AE5">
      <w:pPr>
        <w:jc w:val="center"/>
      </w:pPr>
    </w:p>
    <w:p w14:paraId="1BBF3280" w14:textId="77777777" w:rsidR="00F15F4D" w:rsidRDefault="00F15F4D" w:rsidP="00406AE5">
      <w:pPr>
        <w:jc w:val="center"/>
      </w:pPr>
    </w:p>
    <w:p w14:paraId="73D789A7" w14:textId="77777777" w:rsidR="00052ADE" w:rsidRDefault="00052ADE" w:rsidP="00673331"/>
    <w:p w14:paraId="1753AA72" w14:textId="2A1B6383" w:rsidR="00022586" w:rsidRDefault="00022586" w:rsidP="00022586">
      <w:pPr>
        <w:ind w:firstLine="426"/>
      </w:pPr>
      <w:r>
        <w:t xml:space="preserve">   </w:t>
      </w:r>
      <w:bookmarkStart w:id="1" w:name="_GoBack"/>
      <w:bookmarkEnd w:id="1"/>
      <w:r w:rsidR="00496A54">
        <w:t xml:space="preserve"> </w:t>
      </w:r>
      <w:r>
        <w:t xml:space="preserve">Fatih OMAÇ </w:t>
      </w:r>
      <w:r>
        <w:tab/>
        <w:t xml:space="preserve">                    </w:t>
      </w:r>
      <w:r>
        <w:tab/>
        <w:t xml:space="preserve">           Serkan TEKGÜMÜŞ</w:t>
      </w:r>
      <w:r>
        <w:tab/>
      </w:r>
      <w:r>
        <w:tab/>
      </w:r>
      <w:r>
        <w:tab/>
        <w:t xml:space="preserve">  Özgür ELVER  </w:t>
      </w:r>
    </w:p>
    <w:p w14:paraId="7FBE85B7" w14:textId="77777777" w:rsidR="00022586" w:rsidRDefault="00022586" w:rsidP="00022586">
      <w:r>
        <w:t xml:space="preserve">        Meclis Başkan V.                                             </w:t>
      </w:r>
      <w:proofErr w:type="gramStart"/>
      <w:r>
        <w:t>Katip</w:t>
      </w:r>
      <w:proofErr w:type="gramEnd"/>
      <w:r>
        <w:tab/>
      </w:r>
      <w:r>
        <w:tab/>
      </w:r>
      <w:r>
        <w:tab/>
      </w:r>
      <w:r>
        <w:tab/>
        <w:t xml:space="preserve">          </w:t>
      </w:r>
      <w:proofErr w:type="spellStart"/>
      <w:r>
        <w:t>Katip</w:t>
      </w:r>
      <w:proofErr w:type="spellEnd"/>
    </w:p>
    <w:p w14:paraId="770B47B2" w14:textId="4B1CC76C" w:rsidR="00B063C5" w:rsidRDefault="00B063C5" w:rsidP="00022586"/>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41533553" w14:textId="3327DFBD" w:rsidR="00D972D5" w:rsidRPr="00C05FF8" w:rsidRDefault="00D972D5" w:rsidP="00F15F4D">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E6910" w14:textId="77777777" w:rsidR="00840160" w:rsidRDefault="00840160">
      <w:r>
        <w:separator/>
      </w:r>
    </w:p>
  </w:endnote>
  <w:endnote w:type="continuationSeparator" w:id="0">
    <w:p w14:paraId="5DFB32C1" w14:textId="77777777" w:rsidR="00840160" w:rsidRDefault="0084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007444"/>
      <w:docPartObj>
        <w:docPartGallery w:val="Page Numbers (Bottom of Page)"/>
        <w:docPartUnique/>
      </w:docPartObj>
    </w:sdtPr>
    <w:sdtEndPr/>
    <w:sdtContent>
      <w:p w14:paraId="50C8975E" w14:textId="4BE7EF92" w:rsidR="00F15F4D" w:rsidRDefault="00F15F4D">
        <w:pPr>
          <w:pStyle w:val="Altbilgi"/>
          <w:jc w:val="center"/>
        </w:pPr>
        <w:r>
          <w:fldChar w:fldCharType="begin"/>
        </w:r>
        <w:r>
          <w:instrText>PAGE   \* MERGEFORMAT</w:instrText>
        </w:r>
        <w:r>
          <w:fldChar w:fldCharType="separate"/>
        </w:r>
        <w:r w:rsidR="00022586">
          <w:rPr>
            <w:noProof/>
          </w:rPr>
          <w:t>1</w:t>
        </w:r>
        <w:r>
          <w:fldChar w:fldCharType="end"/>
        </w:r>
        <w:r>
          <w:t>/2</w:t>
        </w:r>
      </w:p>
    </w:sdtContent>
  </w:sdt>
  <w:p w14:paraId="24099F0F" w14:textId="77777777" w:rsidR="00F15F4D" w:rsidRDefault="00F15F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ED33A" w14:textId="77777777" w:rsidR="00840160" w:rsidRDefault="00840160">
      <w:r>
        <w:separator/>
      </w:r>
    </w:p>
  </w:footnote>
  <w:footnote w:type="continuationSeparator" w:id="0">
    <w:p w14:paraId="796B0E51" w14:textId="77777777" w:rsidR="00840160" w:rsidRDefault="0084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E4977F1" w:rsidR="001928DE" w:rsidRDefault="00D10A5B">
    <w:pPr>
      <w:jc w:val="both"/>
    </w:pPr>
    <w:r>
      <w:rPr>
        <w:b/>
      </w:rPr>
      <w:t>KARAR:</w:t>
    </w:r>
    <w:r w:rsidR="00C06786">
      <w:rPr>
        <w:b/>
      </w:rPr>
      <w:t xml:space="preserve"> </w:t>
    </w:r>
    <w:r w:rsidR="00F15F4D">
      <w:rPr>
        <w:b/>
      </w:rPr>
      <w:t>100</w:t>
    </w:r>
    <w:r w:rsidR="00C06786">
      <w:rPr>
        <w:b/>
      </w:rPr>
      <w:t xml:space="preserve">                                                                                         </w:t>
    </w:r>
    <w:r w:rsidR="00C06786">
      <w:rPr>
        <w:b/>
      </w:rPr>
      <w:tab/>
      <w:t xml:space="preserve">               </w:t>
    </w:r>
    <w:r w:rsidR="00C06786">
      <w:rPr>
        <w:b/>
      </w:rPr>
      <w:tab/>
    </w:r>
    <w:r w:rsidR="002F0AA0">
      <w:rPr>
        <w:b/>
      </w:rPr>
      <w:t>0</w:t>
    </w:r>
    <w:r w:rsidR="00F15F4D">
      <w:rPr>
        <w:b/>
      </w:rPr>
      <w:t>8.04</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33274CC"/>
    <w:multiLevelType w:val="hybridMultilevel"/>
    <w:tmpl w:val="6398540E"/>
    <w:lvl w:ilvl="0" w:tplc="0ED8DDE6">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2"/>
  </w:num>
  <w:num w:numId="7">
    <w:abstractNumId w:val="7"/>
  </w:num>
  <w:num w:numId="8">
    <w:abstractNumId w:val="13"/>
  </w:num>
  <w:num w:numId="9">
    <w:abstractNumId w:val="16"/>
  </w:num>
  <w:num w:numId="10">
    <w:abstractNumId w:val="4"/>
  </w:num>
  <w:num w:numId="11">
    <w:abstractNumId w:val="2"/>
  </w:num>
  <w:num w:numId="12">
    <w:abstractNumId w:val="11"/>
  </w:num>
  <w:num w:numId="13">
    <w:abstractNumId w:val="20"/>
  </w:num>
  <w:num w:numId="14">
    <w:abstractNumId w:val="1"/>
  </w:num>
  <w:num w:numId="15">
    <w:abstractNumId w:val="17"/>
  </w:num>
  <w:num w:numId="16">
    <w:abstractNumId w:val="8"/>
  </w:num>
  <w:num w:numId="17">
    <w:abstractNumId w:val="9"/>
  </w:num>
  <w:num w:numId="18">
    <w:abstractNumId w:val="10"/>
  </w:num>
  <w:num w:numId="19">
    <w:abstractNumId w:val="0"/>
  </w:num>
  <w:num w:numId="20">
    <w:abstractNumId w:val="1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258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6B92"/>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0160"/>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15F4D"/>
    <w:rsid w:val="00F3613F"/>
    <w:rsid w:val="00F37B6C"/>
    <w:rsid w:val="00F50025"/>
    <w:rsid w:val="00F50708"/>
    <w:rsid w:val="00F52165"/>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5797">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EBEC-CEE0-4EF5-80AB-70D3987C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Sevda Nur KAYA AKDEMİR</cp:lastModifiedBy>
  <cp:revision>21</cp:revision>
  <cp:lastPrinted>2022-04-08T11:15:00Z</cp:lastPrinted>
  <dcterms:created xsi:type="dcterms:W3CDTF">2020-09-07T13:29:00Z</dcterms:created>
  <dcterms:modified xsi:type="dcterms:W3CDTF">2022-04-08T11:15:00Z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