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791C" w14:textId="77777777" w:rsidR="001928DE" w:rsidRDefault="001928DE">
      <w:pPr>
        <w:jc w:val="both"/>
        <w:rPr>
          <w:b/>
        </w:rPr>
      </w:pPr>
    </w:p>
    <w:p w14:paraId="68E9EDE2" w14:textId="1C495425" w:rsidR="00895C6A" w:rsidRDefault="009A3F9F" w:rsidP="009A3F9F">
      <w:pPr>
        <w:tabs>
          <w:tab w:val="left" w:pos="1943"/>
        </w:tabs>
        <w:ind w:firstLine="709"/>
        <w:jc w:val="both"/>
      </w:pPr>
      <w:r>
        <w:tab/>
      </w: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5F335A6" w14:textId="77777777" w:rsidR="002B372D" w:rsidRDefault="002B372D">
      <w:pPr>
        <w:ind w:firstLine="709"/>
        <w:jc w:val="center"/>
        <w:rPr>
          <w:b/>
        </w:rPr>
      </w:pPr>
    </w:p>
    <w:p w14:paraId="7157EDEF" w14:textId="77777777" w:rsidR="00895C6A" w:rsidRDefault="00895C6A" w:rsidP="00270283">
      <w:pPr>
        <w:jc w:val="both"/>
        <w:rPr>
          <w:b/>
        </w:rPr>
      </w:pPr>
    </w:p>
    <w:p w14:paraId="70E30D0A" w14:textId="77777777" w:rsidR="009A3F9F" w:rsidRDefault="009A3F9F">
      <w:pPr>
        <w:ind w:firstLine="709"/>
        <w:jc w:val="both"/>
        <w:rPr>
          <w:b/>
        </w:rPr>
      </w:pPr>
    </w:p>
    <w:p w14:paraId="439D9EB5" w14:textId="3DD0EA0B" w:rsidR="00F063BF" w:rsidRDefault="00F94DEF" w:rsidP="0034616D">
      <w:pPr>
        <w:ind w:firstLine="709"/>
        <w:jc w:val="both"/>
      </w:pPr>
      <w:bookmarkStart w:id="0" w:name="__DdeLink__146_2610451006"/>
      <w:r w:rsidRPr="00F94DEF">
        <w:rPr>
          <w:rStyle w:val="postbody1"/>
          <w:rFonts w:eastAsiaTheme="minorEastAsia"/>
          <w:sz w:val="24"/>
          <w:szCs w:val="24"/>
        </w:rPr>
        <w:t xml:space="preserve">Belediyemizce düzenlenen kültür ve sanat etkinlikleri kapsamında eğitici tiyatro gösterimlerinin sağladığı katkıların değerlendirilmesi </w:t>
      </w:r>
      <w:r w:rsidRPr="00F94DEF">
        <w:rPr>
          <w:rStyle w:val="postbody1"/>
          <w:rFonts w:eastAsia="Calibri"/>
          <w:bCs/>
          <w:sz w:val="24"/>
          <w:szCs w:val="24"/>
        </w:rPr>
        <w:t>ile ilgili Eğitim Komisyonu ile Halkla İlişkiler Komisyonu</w:t>
      </w:r>
      <w:r w:rsidR="00F063BF">
        <w:rPr>
          <w:rFonts w:eastAsia="Calibri"/>
          <w:color w:val="000000"/>
        </w:rPr>
        <w:t>nun</w:t>
      </w:r>
      <w:bookmarkEnd w:id="0"/>
      <w:r w:rsidR="00F063B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21.12</w:t>
      </w:r>
      <w:r w:rsidR="001A03DF">
        <w:rPr>
          <w:rFonts w:eastAsia="Calibri"/>
          <w:color w:val="000000"/>
        </w:rPr>
        <w:t>.2021</w:t>
      </w:r>
      <w:r w:rsidR="00F063BF">
        <w:rPr>
          <w:rFonts w:eastAsia="Calibri"/>
          <w:color w:val="000000"/>
        </w:rPr>
        <w:t xml:space="preserve"> tarih ve </w:t>
      </w:r>
      <w:r w:rsidR="00EA7D6F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2</w:t>
      </w:r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461173C2" w14:textId="77777777" w:rsidR="00F94DEF" w:rsidRPr="00F94DEF" w:rsidRDefault="00C06786" w:rsidP="00F94DEF">
      <w:pPr>
        <w:ind w:firstLine="709"/>
        <w:jc w:val="both"/>
      </w:pPr>
      <w:proofErr w:type="gramStart"/>
      <w:r w:rsidRPr="00F94DEF">
        <w:t>(</w:t>
      </w:r>
      <w:proofErr w:type="gramEnd"/>
      <w:r w:rsidR="00F94DEF" w:rsidRPr="00F94DEF">
        <w:t xml:space="preserve">Belediye meclisimizin 01.12.2021 tarihinde yapmış olduğu toplantıda görüşülerek komisyonlarımıza havale edilen, </w:t>
      </w:r>
      <w:r w:rsidR="00F94DEF" w:rsidRPr="00F94DEF">
        <w:rPr>
          <w:rStyle w:val="postbody1"/>
          <w:rFonts w:eastAsiaTheme="minorEastAsia"/>
          <w:sz w:val="24"/>
          <w:szCs w:val="24"/>
        </w:rPr>
        <w:t xml:space="preserve">Belediyemizce düzenlenen kültür ve sanat etkinlikleri kapsamında eğitici tiyatro gösterimlerinin sağladığı katkıların değerlendirilmesi </w:t>
      </w:r>
      <w:r w:rsidR="00F94DEF" w:rsidRPr="00F94DEF">
        <w:rPr>
          <w:rStyle w:val="postbody1"/>
          <w:rFonts w:eastAsia="Calibri"/>
          <w:bCs/>
          <w:sz w:val="24"/>
          <w:szCs w:val="24"/>
        </w:rPr>
        <w:t xml:space="preserve">ile ilgili </w:t>
      </w:r>
      <w:r w:rsidR="00F94DEF" w:rsidRPr="00F94DEF">
        <w:t>dosya incelendi.</w:t>
      </w:r>
    </w:p>
    <w:p w14:paraId="2692A72E" w14:textId="77777777" w:rsidR="00F94DEF" w:rsidRPr="00F94DEF" w:rsidRDefault="00F94DEF" w:rsidP="00F94DEF">
      <w:pPr>
        <w:ind w:firstLine="708"/>
        <w:jc w:val="both"/>
      </w:pPr>
      <w:r w:rsidRPr="00F94DEF">
        <w:t>Komisyonlarımızca yapılan görüşmeler sonucunda;</w:t>
      </w:r>
    </w:p>
    <w:p w14:paraId="6324510C" w14:textId="77777777" w:rsidR="00F94DEF" w:rsidRPr="00F94DEF" w:rsidRDefault="00F94DEF" w:rsidP="00F94DEF">
      <w:pPr>
        <w:ind w:firstLine="709"/>
        <w:jc w:val="both"/>
      </w:pPr>
      <w:r w:rsidRPr="00F94DEF">
        <w:rPr>
          <w:color w:val="141414"/>
          <w:shd w:val="clear" w:color="auto" w:fill="FCFCFF"/>
        </w:rPr>
        <w:t xml:space="preserve">Tiyatro, hayatta gelip geçmiş olabilecek </w:t>
      </w:r>
      <w:proofErr w:type="gramStart"/>
      <w:r w:rsidRPr="00F94DEF">
        <w:rPr>
          <w:color w:val="141414"/>
          <w:shd w:val="clear" w:color="auto" w:fill="FCFCFF"/>
        </w:rPr>
        <w:t>yada</w:t>
      </w:r>
      <w:proofErr w:type="gramEnd"/>
      <w:r w:rsidRPr="00F94DEF">
        <w:rPr>
          <w:color w:val="141414"/>
          <w:shd w:val="clear" w:color="auto" w:fill="FCFCFF"/>
        </w:rPr>
        <w:t xml:space="preserve"> tümüyle imgesel olayların belli yerlerde, yetenekli kişilerce seyirciler önünde canlandırılması sanatıdır. </w:t>
      </w:r>
      <w:r w:rsidRPr="00F94DEF">
        <w:t>Tiyatronun bireysel ve toplumsal etkileri oldukça fazladır,</w:t>
      </w:r>
    </w:p>
    <w:p w14:paraId="03462230" w14:textId="77777777" w:rsidR="00F94DEF" w:rsidRPr="00F94DEF" w:rsidRDefault="00F94DEF" w:rsidP="00F94DEF">
      <w:pPr>
        <w:ind w:firstLine="709"/>
        <w:jc w:val="both"/>
      </w:pPr>
      <w:r w:rsidRPr="00F94DEF">
        <w:t xml:space="preserve">Dayanışmayı, düşünceyi eylemleştirmeyi, düşünerek yorumlamayı, topluluk içinde konuşmayı, güzel konuşmayı, estetik algılamayı geliştirir. Ayrıca öğrenme güçlüğü çeken </w:t>
      </w:r>
      <w:proofErr w:type="gramStart"/>
      <w:r w:rsidRPr="00F94DEF">
        <w:t>yada</w:t>
      </w:r>
      <w:proofErr w:type="gramEnd"/>
      <w:r w:rsidRPr="00F94DEF">
        <w:t xml:space="preserve"> algılama yeteneği gelişmemiş çocuklar için tiyatro oldukça faydalıdır</w:t>
      </w:r>
    </w:p>
    <w:p w14:paraId="349A4356" w14:textId="77777777" w:rsidR="00F94DEF" w:rsidRPr="00F94DEF" w:rsidRDefault="00F94DEF" w:rsidP="00F94DEF">
      <w:pPr>
        <w:ind w:firstLine="709"/>
        <w:jc w:val="both"/>
        <w:rPr>
          <w:bCs/>
        </w:rPr>
      </w:pPr>
      <w:r w:rsidRPr="00F94DEF">
        <w:rPr>
          <w:bCs/>
        </w:rPr>
        <w:t>Belediyemiz kültür ve sanat etkinlikleri kapsamında tiyatroya önem vermekte tiyatro ile özellikle gençlere sosyolojik ve psikolojik katkı sunmaktadır.</w:t>
      </w:r>
    </w:p>
    <w:p w14:paraId="4EBF981B" w14:textId="2DBFEF6E" w:rsidR="00485CF3" w:rsidRPr="00F94DEF" w:rsidRDefault="00F94DEF" w:rsidP="00F94DEF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F94DEF">
        <w:rPr>
          <w:bCs/>
          <w:sz w:val="24"/>
          <w:szCs w:val="24"/>
        </w:rPr>
        <w:t>Komisyonlarımız toplantılarında konu ile ilgili Kültür ve Sosyal İşler Müdürlüğü’nün sürdürdüğü çalışmaların devam ettirilmesi komisyonlarımızca uygun görülmüştür.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616D" w:rsidRPr="00F94DEF">
        <w:rPr>
          <w:sz w:val="24"/>
          <w:szCs w:val="24"/>
        </w:rPr>
        <w:t>Meclisimizin görüşlerine arz ederiz.</w:t>
      </w:r>
      <w:proofErr w:type="gramStart"/>
      <w:r w:rsidR="00837BF8" w:rsidRPr="00F94DEF">
        <w:rPr>
          <w:sz w:val="24"/>
          <w:szCs w:val="24"/>
        </w:rPr>
        <w:t>)</w:t>
      </w:r>
      <w:proofErr w:type="gramEnd"/>
      <w:r w:rsidR="00895C6A" w:rsidRPr="00F94DEF">
        <w:rPr>
          <w:sz w:val="24"/>
          <w:szCs w:val="24"/>
        </w:rPr>
        <w:t xml:space="preserve">  O</w:t>
      </w:r>
      <w:r w:rsidR="00485CF3" w:rsidRPr="00F94DEF">
        <w:rPr>
          <w:sz w:val="24"/>
          <w:szCs w:val="24"/>
        </w:rPr>
        <w:t>kundu.</w:t>
      </w:r>
    </w:p>
    <w:p w14:paraId="626685F2" w14:textId="11690F73" w:rsidR="001928DE" w:rsidRDefault="00F063BF" w:rsidP="00252F2F">
      <w:pPr>
        <w:ind w:firstLine="709"/>
        <w:jc w:val="both"/>
      </w:pPr>
      <w:r w:rsidRPr="00F063BF">
        <w:t xml:space="preserve">Konu üzerindeki görüşmelerden sonra, komisyon raporu oylamaya sunuldu, yapılan işaretle oylama sonucunda, </w:t>
      </w:r>
      <w:r w:rsidR="00F94DEF" w:rsidRPr="00F94DEF">
        <w:rPr>
          <w:rStyle w:val="postbody1"/>
          <w:rFonts w:eastAsiaTheme="minorEastAsia"/>
          <w:sz w:val="24"/>
          <w:szCs w:val="24"/>
        </w:rPr>
        <w:t xml:space="preserve">Belediyemizce düzenlenen kültür ve sanat etkinlikleri kapsamında eğitici tiyatro gösterimlerinin sağladığı katkıların değerlendirilmesi </w:t>
      </w:r>
      <w:r w:rsidR="00F94DEF" w:rsidRPr="00F94DEF">
        <w:rPr>
          <w:rStyle w:val="postbody1"/>
          <w:rFonts w:eastAsia="Calibri"/>
          <w:bCs/>
          <w:sz w:val="24"/>
          <w:szCs w:val="24"/>
        </w:rPr>
        <w:t>ile ilgili Eğitim Komisyonu ile Halkla İlişkiler Komisyonu</w:t>
      </w:r>
      <w:r w:rsidR="00F94DEF">
        <w:rPr>
          <w:rStyle w:val="postbody1"/>
          <w:rFonts w:eastAsia="Calibri"/>
          <w:bCs/>
          <w:sz w:val="24"/>
          <w:szCs w:val="24"/>
        </w:rPr>
        <w:t xml:space="preserve"> </w:t>
      </w:r>
      <w:r w:rsidR="00EA7D6F">
        <w:t>müşterek</w:t>
      </w:r>
      <w:r w:rsidR="00BE6288">
        <w:t xml:space="preserve"> </w:t>
      </w:r>
      <w:r w:rsidRPr="00F063BF">
        <w:t xml:space="preserve">raporunun kabulüne oybirliğiyle </w:t>
      </w:r>
      <w:r w:rsidR="00BE6288">
        <w:t>0</w:t>
      </w:r>
      <w:r w:rsidR="00C51509">
        <w:t>6.01.2022</w:t>
      </w:r>
      <w:r w:rsidRPr="00F063BF">
        <w:t xml:space="preserve"> tarihli toplantıda karar verildi.</w:t>
      </w:r>
      <w:r w:rsidR="00C51509">
        <w:t xml:space="preserve"> </w:t>
      </w:r>
      <w:r w:rsidR="00F94DEF">
        <w:t xml:space="preserve"> </w:t>
      </w:r>
    </w:p>
    <w:p w14:paraId="122D72CD" w14:textId="77777777" w:rsidR="001928DE" w:rsidRDefault="001928DE">
      <w:pPr>
        <w:ind w:firstLine="708"/>
        <w:jc w:val="both"/>
      </w:pPr>
    </w:p>
    <w:p w14:paraId="7499ECCC" w14:textId="77777777" w:rsidR="001928DE" w:rsidRDefault="001928DE">
      <w:pPr>
        <w:ind w:firstLine="708"/>
        <w:jc w:val="both"/>
      </w:pP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  <w:bookmarkStart w:id="1" w:name="_GoBack"/>
      <w:bookmarkEnd w:id="1"/>
    </w:p>
    <w:p w14:paraId="4C255F44" w14:textId="77777777" w:rsidR="00895C6A" w:rsidRDefault="00895C6A">
      <w:pPr>
        <w:ind w:firstLine="708"/>
        <w:jc w:val="both"/>
      </w:pPr>
    </w:p>
    <w:p w14:paraId="3B7A8A22" w14:textId="77FAF822" w:rsidR="001A03DF" w:rsidRDefault="00C51509" w:rsidP="001A03DF">
      <w:r>
        <w:t xml:space="preserve">      Mustafa ÜNVER</w:t>
      </w:r>
      <w:r w:rsidR="001A03DF">
        <w:tab/>
        <w:t xml:space="preserve">                              Serkan TEKGÜMÜŞ                         </w:t>
      </w:r>
      <w:r>
        <w:t>Kevser TEKİN</w:t>
      </w:r>
      <w:r w:rsidR="001A03DF">
        <w:t xml:space="preserve">                           </w:t>
      </w:r>
    </w:p>
    <w:p w14:paraId="495E5701" w14:textId="353D171E" w:rsidR="000C0CD8" w:rsidRDefault="000C0CD8" w:rsidP="000C0CD8">
      <w:r>
        <w:t xml:space="preserve">      Meclis Başkan V.                                        </w:t>
      </w:r>
      <w:r w:rsidR="00C51509">
        <w:t xml:space="preserve">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</w:t>
      </w:r>
      <w:proofErr w:type="spellStart"/>
      <w:r>
        <w:t>Katip</w:t>
      </w:r>
      <w:proofErr w:type="spellEnd"/>
    </w:p>
    <w:p w14:paraId="063F8ED5" w14:textId="5832F123" w:rsidR="00304DE6" w:rsidRPr="00304DE6" w:rsidRDefault="00304DE6" w:rsidP="00304DE6">
      <w:pPr>
        <w:jc w:val="center"/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F145C" w14:textId="77777777" w:rsidR="000D1E1C" w:rsidRDefault="000D1E1C">
      <w:r>
        <w:separator/>
      </w:r>
    </w:p>
  </w:endnote>
  <w:endnote w:type="continuationSeparator" w:id="0">
    <w:p w14:paraId="106F9E7F" w14:textId="77777777" w:rsidR="000D1E1C" w:rsidRDefault="000D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9B9A7" w14:textId="77777777" w:rsidR="000D1E1C" w:rsidRDefault="000D1E1C">
      <w:r>
        <w:separator/>
      </w:r>
    </w:p>
  </w:footnote>
  <w:footnote w:type="continuationSeparator" w:id="0">
    <w:p w14:paraId="6B4AF10E" w14:textId="77777777" w:rsidR="000D1E1C" w:rsidRDefault="000D1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1CB9A0A6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C51509">
      <w:rPr>
        <w:b/>
      </w:rPr>
      <w:t>15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C51509">
      <w:rPr>
        <w:b/>
      </w:rPr>
      <w:t>6.01</w:t>
    </w:r>
    <w:r w:rsidR="00C06786">
      <w:rPr>
        <w:b/>
      </w:rPr>
      <w:t>.20</w:t>
    </w:r>
    <w:r w:rsidR="00C51509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D1E1C"/>
    <w:rsid w:val="000E13B3"/>
    <w:rsid w:val="000F05BB"/>
    <w:rsid w:val="000F4B94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76F5"/>
    <w:rsid w:val="004418ED"/>
    <w:rsid w:val="004513D2"/>
    <w:rsid w:val="00485CF3"/>
    <w:rsid w:val="004C0F60"/>
    <w:rsid w:val="00540058"/>
    <w:rsid w:val="0054778B"/>
    <w:rsid w:val="005662C4"/>
    <w:rsid w:val="00566E1C"/>
    <w:rsid w:val="00567C2B"/>
    <w:rsid w:val="00580D32"/>
    <w:rsid w:val="00600E8B"/>
    <w:rsid w:val="00603BF5"/>
    <w:rsid w:val="00631D59"/>
    <w:rsid w:val="006779E9"/>
    <w:rsid w:val="0068403B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54E19"/>
    <w:rsid w:val="00B86E5C"/>
    <w:rsid w:val="00BA79BD"/>
    <w:rsid w:val="00BC0BF1"/>
    <w:rsid w:val="00BD227D"/>
    <w:rsid w:val="00BE6288"/>
    <w:rsid w:val="00C06786"/>
    <w:rsid w:val="00C51509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E0E0F"/>
    <w:rsid w:val="00EF6136"/>
    <w:rsid w:val="00F063BF"/>
    <w:rsid w:val="00F50708"/>
    <w:rsid w:val="00F5357E"/>
    <w:rsid w:val="00F94DEF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postbody1">
    <w:name w:val="postbody1"/>
    <w:qFormat/>
    <w:rsid w:val="00F94D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4EAE-C307-48A7-968A-18F9603F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8</cp:revision>
  <cp:lastPrinted>2022-01-07T07:27:00Z</cp:lastPrinted>
  <dcterms:created xsi:type="dcterms:W3CDTF">2020-08-07T07:47:00Z</dcterms:created>
  <dcterms:modified xsi:type="dcterms:W3CDTF">2022-01-07T07:27:00Z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