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bookmarkStart w:id="0" w:name="_GoBack"/>
      <w:bookmarkEnd w:id="0"/>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6505FBC6" w:rsidR="00F063BF" w:rsidRDefault="0059478F" w:rsidP="0034616D">
      <w:pPr>
        <w:ind w:firstLine="709"/>
        <w:jc w:val="both"/>
      </w:pPr>
      <w:bookmarkStart w:id="1" w:name="__DdeLink__146_2610451006"/>
      <w:r w:rsidRPr="00622AE8">
        <w:t xml:space="preserve">Kent tarihimizin kıymetli şahsiyetleri ve değerleri ile ilgili yapılan ve yapılabilecek etkinliklerin değerlendirilmesi ile ilgili </w:t>
      </w:r>
      <w:r w:rsidRPr="0059478F">
        <w:t>Tarih Turizm Komisyonu ile Siv</w:t>
      </w:r>
      <w:r w:rsidRPr="0059478F">
        <w:t>il Toplum Kuruluşları Komisyonu</w:t>
      </w:r>
      <w:r w:rsidR="00F063BF" w:rsidRPr="0059478F">
        <w:rPr>
          <w:rFonts w:eastAsia="Calibri"/>
          <w:color w:val="000000"/>
        </w:rPr>
        <w:t>nun</w:t>
      </w:r>
      <w:bookmarkEnd w:id="1"/>
      <w:r w:rsidR="00F063BF">
        <w:rPr>
          <w:rFonts w:eastAsia="Calibri"/>
          <w:color w:val="000000"/>
        </w:rPr>
        <w:t xml:space="preserve"> </w:t>
      </w:r>
      <w:r>
        <w:rPr>
          <w:rFonts w:eastAsia="Calibri"/>
          <w:color w:val="000000"/>
        </w:rPr>
        <w:t>18.1</w:t>
      </w:r>
      <w:r w:rsidR="004E0CD1">
        <w:rPr>
          <w:rFonts w:eastAsia="Calibri"/>
          <w:color w:val="000000"/>
        </w:rPr>
        <w:t>1.2022</w:t>
      </w:r>
      <w:r w:rsidR="00F063BF">
        <w:rPr>
          <w:rFonts w:eastAsia="Calibri"/>
          <w:color w:val="000000"/>
        </w:rPr>
        <w:t xml:space="preserve"> tarih ve </w:t>
      </w:r>
      <w:r w:rsidR="00EA7D6F">
        <w:rPr>
          <w:rFonts w:eastAsia="Calibri"/>
          <w:color w:val="000000"/>
        </w:rPr>
        <w:t>0</w:t>
      </w:r>
      <w:r>
        <w:rPr>
          <w:rFonts w:eastAsia="Calibri"/>
          <w:color w:val="000000"/>
        </w:rPr>
        <w:t>9</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58160641" w14:textId="77777777" w:rsidR="0059478F" w:rsidRPr="0059478F" w:rsidRDefault="00C06786" w:rsidP="0059478F">
      <w:pPr>
        <w:ind w:firstLine="708"/>
        <w:jc w:val="both"/>
      </w:pPr>
      <w:proofErr w:type="gramStart"/>
      <w:r w:rsidRPr="0059478F">
        <w:t>(</w:t>
      </w:r>
      <w:proofErr w:type="gramEnd"/>
      <w:r w:rsidR="0059478F" w:rsidRPr="0059478F">
        <w:rPr>
          <w:rStyle w:val="postbody1"/>
          <w:sz w:val="24"/>
          <w:szCs w:val="24"/>
        </w:rPr>
        <w:t xml:space="preserve">Belediye meclisimizin 01.11.2022 tarihinde yapmış olduğu birleşimde görüşülerek komisyonlarımıza havale edilen, kent tarihimizin kıymetli şahsiyetleri ve değerleri ile ilgili yapılan ve yapılabilecek etkinliklerin değerlendirilmesi ile ilgili konu incelendi. </w:t>
      </w:r>
    </w:p>
    <w:p w14:paraId="5FFACF7E" w14:textId="77777777" w:rsidR="0059478F" w:rsidRPr="0059478F" w:rsidRDefault="0059478F" w:rsidP="0059478F">
      <w:pPr>
        <w:pStyle w:val="ListeParagraf"/>
        <w:widowControl w:val="0"/>
        <w:tabs>
          <w:tab w:val="left" w:pos="7560"/>
          <w:tab w:val="left" w:pos="7830"/>
          <w:tab w:val="left" w:pos="8100"/>
          <w:tab w:val="left" w:pos="8190"/>
          <w:tab w:val="left" w:pos="8460"/>
          <w:tab w:val="left" w:pos="8640"/>
          <w:tab w:val="left" w:pos="8820"/>
        </w:tabs>
        <w:ind w:left="0" w:firstLine="708"/>
        <w:jc w:val="both"/>
      </w:pPr>
      <w:r w:rsidRPr="0059478F">
        <w:t>Komisyonlarımızca yapılan görüşmeler ve incelemeler neticesinde;</w:t>
      </w:r>
    </w:p>
    <w:p w14:paraId="33F6F37C" w14:textId="77777777" w:rsidR="0059478F" w:rsidRPr="0059478F" w:rsidRDefault="0059478F" w:rsidP="0059478F">
      <w:pPr>
        <w:widowControl w:val="0"/>
        <w:ind w:firstLine="708"/>
        <w:jc w:val="both"/>
      </w:pPr>
      <w:r w:rsidRPr="0059478F">
        <w:t>Tarihi şahsiyetleri ve kültürel değerlerimizi öğrenmek, bireyin hayatına anlam katan önemli birer pusuladır. Neyi giyeceğimizden neye inanacağımıza, neyi beğenip, neden uzak duracağımıza varıncaya kadar pek çok şey merkeze alınan değerler ekseninde şekillenir.</w:t>
      </w:r>
    </w:p>
    <w:p w14:paraId="23E7A64E" w14:textId="77777777" w:rsidR="0059478F" w:rsidRPr="0059478F" w:rsidRDefault="0059478F" w:rsidP="0059478F">
      <w:pPr>
        <w:widowControl w:val="0"/>
        <w:ind w:firstLine="708"/>
        <w:jc w:val="both"/>
      </w:pPr>
      <w:r w:rsidRPr="0059478F">
        <w:t xml:space="preserve">Bundan dolayı değerlerimiz ve tarihi kişilikler, gelenek ve görenekler içerisinde çeşitli ortam ve süreçlerde oluşan beşeri etkileşim ağlarında yeniden üretilir ve kültürel öğelerle örgütlenip nesilden nesle aktarılır. Böylece geleceği şekillendirmeye devam eder. Kültür içerisinde şekli olmayan yollarla geleceğe nakledilen değerler, sistemli eğitim süreçlerine de konu edilerek yapılandırılır ve bilhassa eğitim programlarının ayrılmaz bir parçası haline gelir. Millî ve manevi değerleri özümsemiş, sağlıklı ve nitelikli bireylerden oluşan güçlü bir toplum oluşturma kaygısının giderek daha da belirginleştiği, tarihi şahsiyetleri ve kültürel değerlerimizi öğrenerek, bütünleşmiş bilgi, beceri ve davranışlara sahip bireyler yetiştirmektir. </w:t>
      </w:r>
    </w:p>
    <w:p w14:paraId="4EBF981B" w14:textId="58015444" w:rsidR="00485CF3" w:rsidRPr="0059478F" w:rsidRDefault="0059478F" w:rsidP="0059478F">
      <w:pPr>
        <w:pStyle w:val="AralkYok"/>
        <w:ind w:firstLine="709"/>
        <w:jc w:val="both"/>
        <w:rPr>
          <w:color w:val="000000"/>
          <w:sz w:val="24"/>
          <w:szCs w:val="24"/>
        </w:rPr>
      </w:pPr>
      <w:proofErr w:type="gramStart"/>
      <w:r w:rsidRPr="0059478F">
        <w:rPr>
          <w:sz w:val="24"/>
          <w:szCs w:val="24"/>
        </w:rPr>
        <w:t xml:space="preserve">Gençlerimizin ve </w:t>
      </w:r>
      <w:r w:rsidRPr="0059478F">
        <w:rPr>
          <w:rStyle w:val="postbody1"/>
          <w:sz w:val="24"/>
          <w:szCs w:val="24"/>
        </w:rPr>
        <w:t>vatandaşlarımızın</w:t>
      </w:r>
      <w:r w:rsidRPr="0059478F">
        <w:rPr>
          <w:sz w:val="24"/>
          <w:szCs w:val="24"/>
        </w:rPr>
        <w:t xml:space="preserve"> millî, manevi, ahlaki, tarihî, kültürel ve sosyal değerlere önem vermelerinin sağlanması, millî duygu ve düşüncelerinin güçlendirilmesi amacıyla, Belediyemiz ve Sivil Toplum Kuruluşları ile işbirliğine devam edilerek, ilçemizin çeşitli mahallerinde bulunan, Kültür ve Gençlik Merkezlerinde tarihi şahsiyetleri ve kültürel değerlerimizi öğretmek amacıyla gerçekleştirilen etkinliklere devam edilmesinin faydalı olacağı </w:t>
      </w:r>
      <w:r w:rsidRPr="0059478F">
        <w:rPr>
          <w:rStyle w:val="postbody1"/>
          <w:sz w:val="24"/>
          <w:szCs w:val="24"/>
        </w:rPr>
        <w:t>komisyonlarımızca uygun görülmüştür.</w:t>
      </w:r>
      <w:proofErr w:type="gramEnd"/>
      <w:r w:rsidR="00270283" w:rsidRPr="0059478F">
        <w:rPr>
          <w:sz w:val="24"/>
          <w:szCs w:val="24"/>
        </w:rPr>
        <w:tab/>
      </w:r>
      <w:r w:rsidR="00270283" w:rsidRPr="0059478F">
        <w:rPr>
          <w:sz w:val="24"/>
          <w:szCs w:val="24"/>
        </w:rPr>
        <w:tab/>
      </w:r>
      <w:r w:rsidR="00270283" w:rsidRPr="0059478F">
        <w:rPr>
          <w:sz w:val="24"/>
          <w:szCs w:val="24"/>
        </w:rPr>
        <w:tab/>
      </w:r>
      <w:r w:rsidR="00270283" w:rsidRPr="0059478F">
        <w:rPr>
          <w:sz w:val="24"/>
          <w:szCs w:val="24"/>
        </w:rPr>
        <w:tab/>
      </w:r>
      <w:r w:rsidR="00270283" w:rsidRPr="0059478F">
        <w:rPr>
          <w:sz w:val="24"/>
          <w:szCs w:val="24"/>
        </w:rPr>
        <w:tab/>
      </w:r>
      <w:r w:rsidR="00270283" w:rsidRPr="0059478F">
        <w:rPr>
          <w:sz w:val="24"/>
          <w:szCs w:val="24"/>
        </w:rPr>
        <w:tab/>
      </w:r>
      <w:r w:rsidR="00270283" w:rsidRPr="0059478F">
        <w:rPr>
          <w:sz w:val="24"/>
          <w:szCs w:val="24"/>
        </w:rPr>
        <w:tab/>
      </w:r>
      <w:r>
        <w:rPr>
          <w:sz w:val="24"/>
          <w:szCs w:val="24"/>
        </w:rPr>
        <w:tab/>
      </w:r>
      <w:r>
        <w:rPr>
          <w:sz w:val="24"/>
          <w:szCs w:val="24"/>
        </w:rPr>
        <w:tab/>
      </w:r>
      <w:r>
        <w:rPr>
          <w:sz w:val="24"/>
          <w:szCs w:val="24"/>
        </w:rPr>
        <w:tab/>
      </w:r>
      <w:r>
        <w:rPr>
          <w:sz w:val="24"/>
          <w:szCs w:val="24"/>
        </w:rPr>
        <w:tab/>
      </w:r>
      <w:r w:rsidR="0034616D" w:rsidRPr="0059478F">
        <w:rPr>
          <w:sz w:val="24"/>
          <w:szCs w:val="24"/>
        </w:rPr>
        <w:t>Meclisimizin görüşlerine arz ederiz.</w:t>
      </w:r>
      <w:proofErr w:type="gramStart"/>
      <w:r w:rsidR="00837BF8" w:rsidRPr="0059478F">
        <w:rPr>
          <w:sz w:val="24"/>
          <w:szCs w:val="24"/>
        </w:rPr>
        <w:t>)</w:t>
      </w:r>
      <w:proofErr w:type="gramEnd"/>
      <w:r w:rsidR="00895C6A" w:rsidRPr="0059478F">
        <w:rPr>
          <w:sz w:val="24"/>
          <w:szCs w:val="24"/>
        </w:rPr>
        <w:t xml:space="preserve">  O</w:t>
      </w:r>
      <w:r w:rsidR="00485CF3" w:rsidRPr="0059478F">
        <w:rPr>
          <w:sz w:val="24"/>
          <w:szCs w:val="24"/>
        </w:rPr>
        <w:t>kundu.</w:t>
      </w:r>
    </w:p>
    <w:p w14:paraId="626685F2" w14:textId="7F0D80C1" w:rsidR="001928DE" w:rsidRDefault="00F063BF" w:rsidP="00252F2F">
      <w:pPr>
        <w:ind w:firstLine="709"/>
        <w:jc w:val="both"/>
      </w:pPr>
      <w:r w:rsidRPr="00F063BF">
        <w:t xml:space="preserve">Konu üzerindeki görüşmelerden sonra, komisyon raporu oylamaya sunuldu, yapılan işaretle oylama sonucunda, </w:t>
      </w:r>
      <w:r w:rsidR="0059478F" w:rsidRPr="00622AE8">
        <w:t xml:space="preserve">Kent tarihimizin kıymetli şahsiyetleri ve değerleri ile ilgili yapılan ve yapılabilecek etkinliklerin değerlendirilmesi ile ilgili </w:t>
      </w:r>
      <w:r w:rsidR="0059478F" w:rsidRPr="0059478F">
        <w:t>Tarih Turizm Komisyonu ile Sivil Toplum Kuruluşları Komisyonu</w:t>
      </w:r>
      <w:r w:rsidR="0059478F">
        <w:t xml:space="preserve"> </w:t>
      </w:r>
      <w:r w:rsidR="00EA7D6F">
        <w:t>müşterek</w:t>
      </w:r>
      <w:r w:rsidR="00BE6288">
        <w:t xml:space="preserve"> </w:t>
      </w:r>
      <w:r w:rsidRPr="00F063BF">
        <w:t xml:space="preserve">raporunun kabulüne oybirliğiyle </w:t>
      </w:r>
      <w:r w:rsidR="00BE6288">
        <w:t>0</w:t>
      </w:r>
      <w:r w:rsidR="0059478F">
        <w:t>5.1</w:t>
      </w:r>
      <w:r w:rsidR="00B41398">
        <w:t>2.2022</w:t>
      </w:r>
      <w:r w:rsidRPr="00F063BF">
        <w:t xml:space="preserve"> tarihli toplantıda karar verildi.</w:t>
      </w:r>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461FF8DB" w:rsidR="001A03DF" w:rsidRDefault="001A03DF" w:rsidP="001A03DF">
      <w:r>
        <w:t xml:space="preserve">          Fatih OMAÇ</w:t>
      </w:r>
      <w:r>
        <w:tab/>
        <w:t xml:space="preserve">                              </w:t>
      </w:r>
      <w:r w:rsidR="0059478F">
        <w:t xml:space="preserve"> Kevser TEKİN</w:t>
      </w:r>
      <w:r>
        <w:t xml:space="preserve">                         </w:t>
      </w:r>
      <w:r w:rsidR="0059478F">
        <w:t xml:space="preserve">   </w:t>
      </w:r>
      <w:proofErr w:type="spellStart"/>
      <w:r w:rsidR="0059478F">
        <w:t>Nahide</w:t>
      </w:r>
      <w:proofErr w:type="spellEnd"/>
      <w:r w:rsidR="0059478F">
        <w:t xml:space="preserve"> DEMİRYÜREK</w:t>
      </w:r>
      <w:r>
        <w:t xml:space="preserve">                           </w:t>
      </w:r>
    </w:p>
    <w:p w14:paraId="495E5701" w14:textId="55F78DB9" w:rsidR="000C0CD8" w:rsidRDefault="000C0CD8" w:rsidP="000C0CD8">
      <w:r>
        <w:t xml:space="preserve">      Meclis Başkan V.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DC29D" w14:textId="77777777" w:rsidR="0031190D" w:rsidRDefault="0031190D">
      <w:r>
        <w:separator/>
      </w:r>
    </w:p>
  </w:endnote>
  <w:endnote w:type="continuationSeparator" w:id="0">
    <w:p w14:paraId="0211ACE7" w14:textId="77777777" w:rsidR="0031190D" w:rsidRDefault="0031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7D51E" w14:textId="77777777" w:rsidR="0031190D" w:rsidRDefault="0031190D">
      <w:r>
        <w:separator/>
      </w:r>
    </w:p>
  </w:footnote>
  <w:footnote w:type="continuationSeparator" w:id="0">
    <w:p w14:paraId="3B3D1904" w14:textId="77777777" w:rsidR="0031190D" w:rsidRDefault="00311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4E6A0FFD" w:rsidR="001928DE" w:rsidRDefault="00D10A5B">
    <w:pPr>
      <w:jc w:val="both"/>
    </w:pPr>
    <w:r>
      <w:rPr>
        <w:b/>
      </w:rPr>
      <w:t>KARAR:</w:t>
    </w:r>
    <w:r w:rsidR="00C06786">
      <w:rPr>
        <w:b/>
      </w:rPr>
      <w:t xml:space="preserve"> </w:t>
    </w:r>
    <w:r w:rsidR="0059478F">
      <w:rPr>
        <w:b/>
      </w:rPr>
      <w:t>254</w:t>
    </w:r>
    <w:r w:rsidR="00C06786">
      <w:rPr>
        <w:b/>
      </w:rPr>
      <w:t xml:space="preserve">                                                                                         </w:t>
    </w:r>
    <w:r w:rsidR="00C06786">
      <w:rPr>
        <w:b/>
      </w:rPr>
      <w:tab/>
      <w:t xml:space="preserve">               </w:t>
    </w:r>
    <w:r w:rsidR="00C06786">
      <w:rPr>
        <w:b/>
      </w:rPr>
      <w:tab/>
    </w:r>
    <w:r w:rsidR="00E53496">
      <w:rPr>
        <w:b/>
      </w:rPr>
      <w:t>0</w:t>
    </w:r>
    <w:r w:rsidR="0059478F">
      <w:rPr>
        <w:b/>
      </w:rPr>
      <w:t>5.1</w:t>
    </w:r>
    <w:r w:rsidR="00270283">
      <w:rPr>
        <w:b/>
      </w:rPr>
      <w:t>2</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1190D"/>
    <w:rsid w:val="003247C3"/>
    <w:rsid w:val="00331C1D"/>
    <w:rsid w:val="0034616D"/>
    <w:rsid w:val="003558B0"/>
    <w:rsid w:val="003757EE"/>
    <w:rsid w:val="00381AE7"/>
    <w:rsid w:val="00386C7E"/>
    <w:rsid w:val="003B0B6D"/>
    <w:rsid w:val="003E4D24"/>
    <w:rsid w:val="003F76F5"/>
    <w:rsid w:val="004418ED"/>
    <w:rsid w:val="004513D2"/>
    <w:rsid w:val="00485CF3"/>
    <w:rsid w:val="004C0F60"/>
    <w:rsid w:val="004E0CD1"/>
    <w:rsid w:val="00540058"/>
    <w:rsid w:val="0054778B"/>
    <w:rsid w:val="005662C4"/>
    <w:rsid w:val="00566E1C"/>
    <w:rsid w:val="00567C2B"/>
    <w:rsid w:val="00580D32"/>
    <w:rsid w:val="0059478F"/>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qFormat/>
    <w:rsid w:val="007D5D84"/>
    <w:pPr>
      <w:ind w:left="708"/>
    </w:pPr>
  </w:style>
  <w:style w:type="paragraph" w:customStyle="1" w:styleId="ereveerii">
    <w:name w:val="Çerçeve İçeriği"/>
    <w:basedOn w:val="Normal"/>
    <w:qFormat/>
  </w:style>
  <w:style w:type="character" w:customStyle="1" w:styleId="postbody1">
    <w:name w:val="postbody1"/>
    <w:qFormat/>
    <w:rsid w:val="005947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A3810-162F-4D6F-9D5F-FFFAF36C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410</Words>
  <Characters>2338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11</cp:revision>
  <cp:lastPrinted>2022-12-06T11:51:00Z</cp:lastPrinted>
  <dcterms:created xsi:type="dcterms:W3CDTF">2020-08-07T07:47:00Z</dcterms:created>
  <dcterms:modified xsi:type="dcterms:W3CDTF">2022-12-06T11:54:00Z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