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0B64A062" w:rsidR="001928DE" w:rsidRPr="00673331" w:rsidRDefault="00DF7DF6" w:rsidP="00DF7DF6">
      <w:pPr>
        <w:tabs>
          <w:tab w:val="left" w:pos="1943"/>
          <w:tab w:val="center" w:pos="5174"/>
          <w:tab w:val="left" w:pos="8865"/>
        </w:tabs>
        <w:ind w:firstLine="709"/>
        <w:rPr>
          <w:b/>
        </w:rPr>
      </w:pPr>
      <w:r>
        <w:rPr>
          <w:b/>
        </w:rPr>
        <w:tab/>
      </w:r>
      <w:r>
        <w:rPr>
          <w:b/>
        </w:rPr>
        <w:tab/>
      </w:r>
      <w:proofErr w:type="gramStart"/>
      <w:r w:rsidR="00C06786" w:rsidRPr="00673331">
        <w:rPr>
          <w:b/>
        </w:rPr>
        <w:t>K  A</w:t>
      </w:r>
      <w:proofErr w:type="gramEnd"/>
      <w:r w:rsidR="00C06786" w:rsidRPr="00673331">
        <w:rPr>
          <w:b/>
        </w:rPr>
        <w:t xml:space="preserve">  R  A  R</w:t>
      </w:r>
      <w:r>
        <w:rPr>
          <w:b/>
        </w:rPr>
        <w:tab/>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3CA545C9" w:rsidR="00F063BF" w:rsidRPr="00673331" w:rsidRDefault="007803D2" w:rsidP="007E62A3">
      <w:pPr>
        <w:ind w:firstLine="708"/>
        <w:jc w:val="both"/>
      </w:pPr>
      <w:r>
        <w:rPr>
          <w:rFonts w:eastAsia="Calibri"/>
          <w:lang w:eastAsia="en-US"/>
        </w:rPr>
        <w:t xml:space="preserve">Menderes Mahallesi 667 ada 11 parsele yönelik 1/5000 ölçekli NİP doğrultusunda hazırlanan </w:t>
      </w:r>
      <w:r w:rsidRPr="002154AB">
        <w:rPr>
          <w:rFonts w:eastAsia="Calibri"/>
          <w:lang w:eastAsia="en-US"/>
        </w:rPr>
        <w:t>1/1</w:t>
      </w:r>
      <w:r>
        <w:rPr>
          <w:rFonts w:eastAsia="Calibri"/>
          <w:lang w:eastAsia="en-US"/>
        </w:rPr>
        <w:t xml:space="preserve">000 Ölçekli Uygulama İmar Plan Değişikliği ile </w:t>
      </w:r>
      <w:r w:rsidRPr="002154AB">
        <w:rPr>
          <w:rFonts w:eastAsia="Calibri"/>
          <w:lang w:eastAsia="en-US"/>
        </w:rPr>
        <w:t>ilgili</w:t>
      </w:r>
      <w:r>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sidR="009B7A4D">
        <w:rPr>
          <w:rFonts w:eastAsia="Calibri"/>
          <w:color w:val="000000"/>
        </w:rPr>
        <w:t>04</w:t>
      </w:r>
      <w:r w:rsidR="003F76F5" w:rsidRPr="00673331">
        <w:rPr>
          <w:rFonts w:eastAsia="Calibri"/>
          <w:color w:val="000000"/>
        </w:rPr>
        <w:t>.</w:t>
      </w:r>
      <w:r>
        <w:rPr>
          <w:rFonts w:eastAsia="Calibri"/>
          <w:color w:val="000000"/>
        </w:rPr>
        <w:t>08</w:t>
      </w:r>
      <w:r w:rsidR="00626BA6">
        <w:rPr>
          <w:rFonts w:eastAsia="Calibri"/>
          <w:color w:val="000000"/>
        </w:rPr>
        <w:t>.2022</w:t>
      </w:r>
      <w:r w:rsidR="00F063BF" w:rsidRPr="00673331">
        <w:rPr>
          <w:rFonts w:eastAsia="Calibri"/>
          <w:color w:val="000000"/>
        </w:rPr>
        <w:t xml:space="preserve"> tarih ve </w:t>
      </w:r>
      <w:r>
        <w:rPr>
          <w:rFonts w:eastAsia="Calibri"/>
          <w:color w:val="000000"/>
        </w:rPr>
        <w:t>37</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18F187A3" w14:textId="77777777" w:rsidR="007803D2" w:rsidRDefault="00C06786" w:rsidP="007803D2">
      <w:pPr>
        <w:ind w:firstLine="708"/>
        <w:contextualSpacing/>
        <w:jc w:val="both"/>
      </w:pPr>
      <w:proofErr w:type="gramStart"/>
      <w:r w:rsidRPr="00673331">
        <w:t>(</w:t>
      </w:r>
      <w:proofErr w:type="gramEnd"/>
      <w:r w:rsidR="007803D2" w:rsidRPr="00383571">
        <w:t xml:space="preserve">Belediye meclisimizin </w:t>
      </w:r>
      <w:r w:rsidR="007803D2">
        <w:t>01.08.2022</w:t>
      </w:r>
      <w:r w:rsidR="007803D2" w:rsidRPr="00383571">
        <w:t xml:space="preserve"> tarihinde yapmış olduğu birleşimde görüşülerek komisyonumuza havale edilen,</w:t>
      </w:r>
      <w:r w:rsidR="007803D2">
        <w:t xml:space="preserve"> </w:t>
      </w:r>
      <w:r w:rsidR="007803D2">
        <w:rPr>
          <w:rFonts w:eastAsia="Calibri"/>
          <w:lang w:eastAsia="en-US"/>
        </w:rPr>
        <w:t xml:space="preserve">Menderes Mahallesi 667 ada 11 parsele yönelik 1/5000 ölçekli NİP doğrultusunda hazırlanan </w:t>
      </w:r>
      <w:r w:rsidR="007803D2" w:rsidRPr="002154AB">
        <w:rPr>
          <w:rFonts w:eastAsia="Calibri"/>
          <w:lang w:eastAsia="en-US"/>
        </w:rPr>
        <w:t>1/1</w:t>
      </w:r>
      <w:r w:rsidR="007803D2">
        <w:rPr>
          <w:rFonts w:eastAsia="Calibri"/>
          <w:lang w:eastAsia="en-US"/>
        </w:rPr>
        <w:t xml:space="preserve">000 Ölçekli Uygulama İmar Plan Değişikliği ile </w:t>
      </w:r>
      <w:r w:rsidR="007803D2" w:rsidRPr="002154AB">
        <w:rPr>
          <w:rFonts w:eastAsia="Calibri"/>
          <w:lang w:eastAsia="en-US"/>
        </w:rPr>
        <w:t>ilgili</w:t>
      </w:r>
      <w:r w:rsidR="007803D2">
        <w:t xml:space="preserve"> dosya incelendi.</w:t>
      </w:r>
    </w:p>
    <w:p w14:paraId="04ED2D7E" w14:textId="77777777" w:rsidR="007803D2" w:rsidRPr="00CC4140" w:rsidRDefault="007803D2" w:rsidP="007803D2">
      <w:pPr>
        <w:ind w:firstLine="708"/>
        <w:contextualSpacing/>
        <w:jc w:val="both"/>
      </w:pPr>
    </w:p>
    <w:p w14:paraId="19F6F3DF" w14:textId="77777777" w:rsidR="007803D2" w:rsidRPr="00CC4140" w:rsidRDefault="007803D2" w:rsidP="007803D2">
      <w:pPr>
        <w:spacing w:line="276" w:lineRule="auto"/>
        <w:ind w:firstLine="708"/>
        <w:jc w:val="both"/>
        <w:rPr>
          <w:b/>
        </w:rPr>
      </w:pPr>
      <w:r w:rsidRPr="00CC4140">
        <w:rPr>
          <w:b/>
        </w:rPr>
        <w:t xml:space="preserve">Yapılan İnceleme </w:t>
      </w:r>
      <w:proofErr w:type="gramStart"/>
      <w:r w:rsidRPr="00CC4140">
        <w:rPr>
          <w:b/>
        </w:rPr>
        <w:t>ile ;</w:t>
      </w:r>
      <w:proofErr w:type="gramEnd"/>
    </w:p>
    <w:p w14:paraId="31F67539" w14:textId="77777777" w:rsidR="007803D2" w:rsidRDefault="007803D2" w:rsidP="007803D2">
      <w:pPr>
        <w:numPr>
          <w:ilvl w:val="0"/>
          <w:numId w:val="3"/>
        </w:numPr>
        <w:autoSpaceDE w:val="0"/>
        <w:autoSpaceDN w:val="0"/>
        <w:adjustRightInd w:val="0"/>
        <w:spacing w:line="276" w:lineRule="auto"/>
        <w:ind w:left="1068"/>
        <w:jc w:val="both"/>
      </w:pPr>
      <w:r>
        <w:t>Menderes Mahallesi 667 Ada 11 parsel sayılı taşınmazın yüzölçümü 1.246 m² olup mülkiyetinin Şahıs adına kayıtlı olduğu,</w:t>
      </w:r>
    </w:p>
    <w:p w14:paraId="56FBE2EC" w14:textId="77777777" w:rsidR="007803D2" w:rsidRDefault="007803D2" w:rsidP="007803D2">
      <w:pPr>
        <w:numPr>
          <w:ilvl w:val="0"/>
          <w:numId w:val="3"/>
        </w:numPr>
        <w:autoSpaceDE w:val="0"/>
        <w:autoSpaceDN w:val="0"/>
        <w:adjustRightInd w:val="0"/>
        <w:spacing w:line="276" w:lineRule="auto"/>
        <w:ind w:left="1068"/>
        <w:jc w:val="both"/>
      </w:pPr>
      <w:r>
        <w:t>1/1000 Ölçekli Onaylı imar planında “Teknik Altyapı Alanı” kullanımında kaldığı, yapılaşma koşullarının belirlenmediği,</w:t>
      </w:r>
    </w:p>
    <w:p w14:paraId="183D620F" w14:textId="77777777" w:rsidR="007803D2" w:rsidRDefault="007803D2" w:rsidP="007803D2">
      <w:pPr>
        <w:numPr>
          <w:ilvl w:val="0"/>
          <w:numId w:val="3"/>
        </w:numPr>
        <w:autoSpaceDE w:val="0"/>
        <w:autoSpaceDN w:val="0"/>
        <w:adjustRightInd w:val="0"/>
        <w:spacing w:line="276" w:lineRule="auto"/>
        <w:ind w:left="1068"/>
        <w:jc w:val="both"/>
      </w:pPr>
      <w:r>
        <w:t>Yapı yaklaşma mesafelerinin, parselin doğusundan 5 metre, yol cephelerinden 10 metre olarak belirlendiği,</w:t>
      </w:r>
    </w:p>
    <w:p w14:paraId="05E7A9A0" w14:textId="77777777" w:rsidR="007803D2" w:rsidRDefault="007803D2" w:rsidP="007803D2">
      <w:pPr>
        <w:numPr>
          <w:ilvl w:val="0"/>
          <w:numId w:val="3"/>
        </w:numPr>
        <w:autoSpaceDE w:val="0"/>
        <w:autoSpaceDN w:val="0"/>
        <w:adjustRightInd w:val="0"/>
        <w:spacing w:line="276" w:lineRule="auto"/>
        <w:ind w:left="1068"/>
        <w:jc w:val="both"/>
      </w:pPr>
      <w:r>
        <w:t>Ankara Büyükşehir Belediye Başkanlığı Emlak ve İstimlak Dairesi Başkanlığının kamulaştırmasız el atma nedeniyle tazminat davasının önüne geçebilmek için İmar ve Şehircilik Dairesi Başkanlığından, parselin kullanım amacının maliklerinin tasarruf edebilecekleri bir kullanıma dönüştürülmesinin talep edildiği,</w:t>
      </w:r>
    </w:p>
    <w:p w14:paraId="2363203D" w14:textId="77777777" w:rsidR="007803D2" w:rsidRDefault="007803D2" w:rsidP="007803D2">
      <w:pPr>
        <w:numPr>
          <w:ilvl w:val="0"/>
          <w:numId w:val="3"/>
        </w:numPr>
        <w:autoSpaceDE w:val="0"/>
        <w:autoSpaceDN w:val="0"/>
        <w:adjustRightInd w:val="0"/>
        <w:spacing w:line="276" w:lineRule="auto"/>
        <w:ind w:left="1068"/>
        <w:jc w:val="both"/>
      </w:pPr>
      <w:r>
        <w:t xml:space="preserve">Talep doğrultusunda parselin kullanım kararının “Özel Sosyal Altyapı Alanı”, yapılaşma koşullarının E:0.50 </w:t>
      </w:r>
      <w:proofErr w:type="spellStart"/>
      <w:r>
        <w:t>Yençok</w:t>
      </w:r>
      <w:proofErr w:type="spellEnd"/>
      <w:r>
        <w:t>: Serbest olacak şekilde hazırlanan 1/5000 Ölçekli Nazım İmar Planı Değişikliğinin Ankara Büyükşehir Belediye Başkanlığının 29.11.2014 tarih ve 2156 sayılı meclis kararı onaylandığı,</w:t>
      </w:r>
    </w:p>
    <w:p w14:paraId="2CD89815" w14:textId="77777777" w:rsidR="007803D2" w:rsidRDefault="007803D2" w:rsidP="007803D2">
      <w:pPr>
        <w:numPr>
          <w:ilvl w:val="0"/>
          <w:numId w:val="3"/>
        </w:numPr>
        <w:autoSpaceDE w:val="0"/>
        <w:autoSpaceDN w:val="0"/>
        <w:adjustRightInd w:val="0"/>
        <w:spacing w:line="276" w:lineRule="auto"/>
        <w:ind w:left="1068"/>
        <w:jc w:val="both"/>
      </w:pPr>
      <w:r>
        <w:t>Onaylı plan değişikliğinde,</w:t>
      </w:r>
    </w:p>
    <w:p w14:paraId="0C4F21E4" w14:textId="77777777" w:rsidR="007803D2" w:rsidRPr="006A503F" w:rsidRDefault="007803D2" w:rsidP="007803D2">
      <w:pPr>
        <w:numPr>
          <w:ilvl w:val="1"/>
          <w:numId w:val="3"/>
        </w:numPr>
        <w:autoSpaceDE w:val="0"/>
        <w:autoSpaceDN w:val="0"/>
        <w:adjustRightInd w:val="0"/>
        <w:spacing w:line="276" w:lineRule="auto"/>
        <w:jc w:val="both"/>
        <w:rPr>
          <w:i/>
          <w:iCs/>
        </w:rPr>
      </w:pPr>
      <w:r w:rsidRPr="006A503F">
        <w:rPr>
          <w:i/>
          <w:iCs/>
        </w:rPr>
        <w:t xml:space="preserve">Özel Sosyal Altyapı Alanı Kullanımı İçerisinde; Eğitim Sağlık, Dini Tesis, Kültürel Tesis </w:t>
      </w:r>
      <w:r>
        <w:rPr>
          <w:i/>
          <w:iCs/>
        </w:rPr>
        <w:t>v</w:t>
      </w:r>
      <w:r w:rsidRPr="006A503F">
        <w:rPr>
          <w:i/>
          <w:iCs/>
        </w:rPr>
        <w:t xml:space="preserve">e İdari Yapıların Bir </w:t>
      </w:r>
      <w:r>
        <w:rPr>
          <w:i/>
          <w:iCs/>
        </w:rPr>
        <w:t>v</w:t>
      </w:r>
      <w:r w:rsidRPr="006A503F">
        <w:rPr>
          <w:i/>
          <w:iCs/>
        </w:rPr>
        <w:t xml:space="preserve">eya Birkaçı Yer Alabilir. Yapı Yoğunluğu E:0.50 </w:t>
      </w:r>
      <w:proofErr w:type="spellStart"/>
      <w:proofErr w:type="gramStart"/>
      <w:r w:rsidRPr="006A503F">
        <w:rPr>
          <w:i/>
          <w:iCs/>
        </w:rPr>
        <w:t>Yençok:Serbesttir</w:t>
      </w:r>
      <w:proofErr w:type="spellEnd"/>
      <w:proofErr w:type="gramEnd"/>
      <w:r w:rsidRPr="006A503F">
        <w:rPr>
          <w:i/>
          <w:iCs/>
        </w:rPr>
        <w:t>.</w:t>
      </w:r>
    </w:p>
    <w:p w14:paraId="52D3ED83" w14:textId="77777777" w:rsidR="007803D2" w:rsidRDefault="007803D2" w:rsidP="007803D2">
      <w:pPr>
        <w:numPr>
          <w:ilvl w:val="1"/>
          <w:numId w:val="3"/>
        </w:numPr>
        <w:autoSpaceDE w:val="0"/>
        <w:autoSpaceDN w:val="0"/>
        <w:adjustRightInd w:val="0"/>
        <w:spacing w:line="276" w:lineRule="auto"/>
        <w:jc w:val="both"/>
        <w:rPr>
          <w:i/>
          <w:iCs/>
        </w:rPr>
      </w:pPr>
      <w:r w:rsidRPr="006A503F">
        <w:rPr>
          <w:i/>
          <w:iCs/>
        </w:rPr>
        <w:t xml:space="preserve">Belirtilmeyen Hususlarda 3194 Sayılı İmar Kanunu </w:t>
      </w:r>
      <w:r>
        <w:rPr>
          <w:i/>
          <w:iCs/>
        </w:rPr>
        <w:t>v</w:t>
      </w:r>
      <w:r w:rsidRPr="006A503F">
        <w:rPr>
          <w:i/>
          <w:iCs/>
        </w:rPr>
        <w:t xml:space="preserve">e İlgili Yönetmelik Hükümleri Geçerlidir. </w:t>
      </w:r>
    </w:p>
    <w:p w14:paraId="274B9195" w14:textId="77777777" w:rsidR="007803D2" w:rsidRDefault="007803D2" w:rsidP="007803D2">
      <w:pPr>
        <w:spacing w:line="276" w:lineRule="auto"/>
        <w:ind w:left="948"/>
        <w:jc w:val="both"/>
      </w:pPr>
      <w:r>
        <w:t xml:space="preserve">Şeklinde </w:t>
      </w:r>
      <w:r w:rsidRPr="006A503F">
        <w:t>2 adet plan notunun belirlendiği,</w:t>
      </w:r>
    </w:p>
    <w:p w14:paraId="191CD68D" w14:textId="77777777" w:rsidR="007803D2" w:rsidRPr="006A503F" w:rsidRDefault="007803D2" w:rsidP="007803D2">
      <w:pPr>
        <w:numPr>
          <w:ilvl w:val="0"/>
          <w:numId w:val="22"/>
        </w:numPr>
        <w:autoSpaceDE w:val="0"/>
        <w:autoSpaceDN w:val="0"/>
        <w:adjustRightInd w:val="0"/>
        <w:spacing w:line="276" w:lineRule="auto"/>
        <w:ind w:left="1134" w:hanging="425"/>
        <w:jc w:val="both"/>
      </w:pPr>
      <w:r>
        <w:t xml:space="preserve">Söz konusu parsele yönelik onaylanan 1/5000 Ölçekli Nazım İmar Planı Değişikliğinin 29.01.2015 tarih ve 23675 sayılı yazı ile Sincan Belediye Başkanlığına gönderildiği, </w:t>
      </w:r>
    </w:p>
    <w:p w14:paraId="025F9566" w14:textId="77777777" w:rsidR="007803D2" w:rsidRDefault="007803D2" w:rsidP="007803D2">
      <w:pPr>
        <w:spacing w:line="276" w:lineRule="auto"/>
        <w:ind w:left="1068"/>
        <w:jc w:val="both"/>
      </w:pPr>
      <w:r>
        <w:t xml:space="preserve">Tespit edilmiştir. </w:t>
      </w:r>
    </w:p>
    <w:p w14:paraId="27F32A0C" w14:textId="77777777" w:rsidR="007803D2" w:rsidRDefault="007803D2" w:rsidP="007803D2">
      <w:pPr>
        <w:spacing w:line="276" w:lineRule="auto"/>
        <w:ind w:left="1068"/>
        <w:jc w:val="both"/>
      </w:pPr>
    </w:p>
    <w:p w14:paraId="36A0C67C" w14:textId="77777777" w:rsidR="007803D2" w:rsidRDefault="007803D2" w:rsidP="007803D2">
      <w:pPr>
        <w:spacing w:line="276" w:lineRule="auto"/>
        <w:ind w:left="708"/>
        <w:jc w:val="both"/>
        <w:rPr>
          <w:u w:val="single"/>
        </w:rPr>
      </w:pPr>
      <w:r w:rsidRPr="0016197B">
        <w:rPr>
          <w:u w:val="single"/>
        </w:rPr>
        <w:t>Ankara Büyükşehir Belediye Başkanlığı</w:t>
      </w:r>
      <w:r>
        <w:rPr>
          <w:u w:val="single"/>
        </w:rPr>
        <w:t xml:space="preserve"> </w:t>
      </w:r>
      <w:r w:rsidRPr="0016197B">
        <w:rPr>
          <w:u w:val="single"/>
        </w:rPr>
        <w:t>İmar ve Şehircilik Dairesi Başkanlığı</w:t>
      </w:r>
      <w:r>
        <w:rPr>
          <w:u w:val="single"/>
        </w:rPr>
        <w:t xml:space="preserve"> </w:t>
      </w:r>
      <w:r w:rsidRPr="0016197B">
        <w:rPr>
          <w:u w:val="single"/>
        </w:rPr>
        <w:t>İmar ve Çevre Düzeni Planlama Şube Müdürlüğü</w:t>
      </w:r>
      <w:r>
        <w:rPr>
          <w:u w:val="single"/>
        </w:rPr>
        <w:t>’nün 27/06</w:t>
      </w:r>
      <w:r w:rsidRPr="00A202AD">
        <w:rPr>
          <w:u w:val="single"/>
        </w:rPr>
        <w:t>/</w:t>
      </w:r>
      <w:r>
        <w:rPr>
          <w:u w:val="single"/>
        </w:rPr>
        <w:t>2022</w:t>
      </w:r>
      <w:r w:rsidRPr="00A202AD">
        <w:rPr>
          <w:u w:val="single"/>
        </w:rPr>
        <w:t xml:space="preserve"> tarih ve </w:t>
      </w:r>
      <w:r>
        <w:rPr>
          <w:u w:val="single"/>
        </w:rPr>
        <w:t>523535</w:t>
      </w:r>
      <w:r w:rsidRPr="00A202AD">
        <w:rPr>
          <w:u w:val="single"/>
        </w:rPr>
        <w:t xml:space="preserve"> sayılı </w:t>
      </w:r>
      <w:r>
        <w:rPr>
          <w:u w:val="single"/>
        </w:rPr>
        <w:t xml:space="preserve">yazısı </w:t>
      </w:r>
      <w:proofErr w:type="gramStart"/>
      <w:r>
        <w:rPr>
          <w:u w:val="single"/>
        </w:rPr>
        <w:t>ile;</w:t>
      </w:r>
      <w:proofErr w:type="gramEnd"/>
    </w:p>
    <w:p w14:paraId="50EB4F66" w14:textId="77777777" w:rsidR="007803D2" w:rsidRDefault="007803D2" w:rsidP="007803D2">
      <w:pPr>
        <w:spacing w:line="276" w:lineRule="auto"/>
        <w:ind w:left="709"/>
        <w:jc w:val="both"/>
        <w:rPr>
          <w:u w:val="single"/>
        </w:rPr>
      </w:pPr>
    </w:p>
    <w:p w14:paraId="6E51D96A" w14:textId="77777777" w:rsidR="007803D2" w:rsidRDefault="007803D2" w:rsidP="007803D2">
      <w:pPr>
        <w:numPr>
          <w:ilvl w:val="0"/>
          <w:numId w:val="22"/>
        </w:numPr>
        <w:autoSpaceDE w:val="0"/>
        <w:autoSpaceDN w:val="0"/>
        <w:adjustRightInd w:val="0"/>
        <w:jc w:val="both"/>
        <w:rPr>
          <w:rFonts w:ascii="TimesNewRomanPSMT" w:hAnsi="TimesNewRomanPSMT" w:cs="TimesNewRomanPSMT"/>
        </w:rPr>
      </w:pPr>
      <w:r>
        <w:rPr>
          <w:rFonts w:ascii="TimesNewRomanPSMT" w:hAnsi="TimesNewRomanPSMT" w:cs="TimesNewRomanPSMT"/>
        </w:rPr>
        <w:t xml:space="preserve">Sincan İlçesi </w:t>
      </w:r>
      <w:proofErr w:type="spellStart"/>
      <w:r>
        <w:rPr>
          <w:rFonts w:ascii="TimesNewRomanPSMT" w:hAnsi="TimesNewRomanPSMT" w:cs="TimesNewRomanPSMT"/>
        </w:rPr>
        <w:t>Yenikent</w:t>
      </w:r>
      <w:proofErr w:type="spellEnd"/>
      <w:r>
        <w:rPr>
          <w:rFonts w:ascii="TimesNewRomanPSMT" w:hAnsi="TimesNewRomanPSMT" w:cs="TimesNewRomanPSMT"/>
        </w:rPr>
        <w:t>/Menderes Mahallesi 667 Ada 11 Parsel maliki tarafından Ankara Büyükşehir Belediye Başkanlığına kamulaştırma davası açıldığı,</w:t>
      </w:r>
    </w:p>
    <w:p w14:paraId="550E9DC9" w14:textId="77777777" w:rsidR="007803D2" w:rsidRPr="00CC4140" w:rsidRDefault="007803D2" w:rsidP="007803D2">
      <w:pPr>
        <w:numPr>
          <w:ilvl w:val="0"/>
          <w:numId w:val="22"/>
        </w:numPr>
        <w:autoSpaceDE w:val="0"/>
        <w:autoSpaceDN w:val="0"/>
        <w:adjustRightInd w:val="0"/>
        <w:jc w:val="both"/>
        <w:rPr>
          <w:rFonts w:ascii="TimesNewRomanPSMT" w:hAnsi="TimesNewRomanPSMT" w:cs="TimesNewRomanPSMT"/>
        </w:rPr>
      </w:pPr>
      <w:r>
        <w:rPr>
          <w:rFonts w:ascii="TimesNewRomanPSMT" w:hAnsi="TimesNewRomanPSMT" w:cs="TimesNewRomanPSMT"/>
        </w:rPr>
        <w:t>Dava konusu parselin 1/5000 Nazım İmar Planında “Özel Sosyal Altyapı Alanı” kullanımda iken 1/1000 Ölçekli Uygulama İmar Planında “Teknik Altyapı Alanı” olarak görüldüğü,</w:t>
      </w:r>
    </w:p>
    <w:p w14:paraId="2CC7FF9D" w14:textId="77777777" w:rsidR="007803D2" w:rsidRDefault="007803D2" w:rsidP="007803D2">
      <w:pPr>
        <w:ind w:left="720"/>
        <w:jc w:val="both"/>
        <w:rPr>
          <w:rFonts w:ascii="TimesNewRomanPSMT" w:hAnsi="TimesNewRomanPSMT" w:cs="TimesNewRomanPSMT"/>
        </w:rPr>
      </w:pPr>
    </w:p>
    <w:p w14:paraId="0FA5EA7A" w14:textId="77777777" w:rsidR="007803D2" w:rsidRPr="00BB0A05" w:rsidRDefault="007803D2" w:rsidP="007803D2">
      <w:pPr>
        <w:numPr>
          <w:ilvl w:val="0"/>
          <w:numId w:val="22"/>
        </w:numPr>
        <w:autoSpaceDE w:val="0"/>
        <w:autoSpaceDN w:val="0"/>
        <w:adjustRightInd w:val="0"/>
        <w:jc w:val="both"/>
        <w:rPr>
          <w:rFonts w:ascii="TimesNewRomanPSMT" w:hAnsi="TimesNewRomanPSMT" w:cs="TimesNewRomanPSMT"/>
        </w:rPr>
      </w:pPr>
      <w:r>
        <w:rPr>
          <w:rFonts w:ascii="TimesNewRomanPSMT" w:hAnsi="TimesNewRomanPSMT" w:cs="TimesNewRomanPSMT"/>
          <w:color w:val="262626"/>
        </w:rPr>
        <w:t>İdarenin</w:t>
      </w:r>
      <w:r w:rsidRPr="000B5A5E">
        <w:rPr>
          <w:rFonts w:ascii="TimesNewRomanPSMT" w:hAnsi="TimesNewRomanPSMT" w:cs="TimesNewRomanPSMT"/>
          <w:color w:val="262626"/>
        </w:rPr>
        <w:t xml:space="preserve"> zarara uğratılmaması ve planların kademeli birlikteliği ilkesi gereğince ve 1/1000 ölçekli</w:t>
      </w:r>
      <w:r>
        <w:rPr>
          <w:rFonts w:ascii="TimesNewRomanPSMT" w:hAnsi="TimesNewRomanPSMT" w:cs="TimesNewRomanPSMT"/>
        </w:rPr>
        <w:t xml:space="preserve"> </w:t>
      </w:r>
      <w:r w:rsidRPr="000B5A5E">
        <w:rPr>
          <w:rFonts w:ascii="TimesNewRomanPSMT" w:hAnsi="TimesNewRomanPSMT" w:cs="TimesNewRomanPSMT"/>
          <w:color w:val="262626"/>
        </w:rPr>
        <w:t>Uygulama İmar Planının 1/5000 ölçekli Nazım İmar Planı ile uyumlu hale getirilmesi</w:t>
      </w:r>
      <w:r>
        <w:rPr>
          <w:rFonts w:ascii="TimesNewRomanPSMT" w:hAnsi="TimesNewRomanPSMT" w:cs="TimesNewRomanPSMT"/>
          <w:color w:val="262626"/>
        </w:rPr>
        <w:t xml:space="preserve">, </w:t>
      </w:r>
    </w:p>
    <w:p w14:paraId="6B2105E3" w14:textId="77777777" w:rsidR="007803D2" w:rsidRPr="000B5A5E" w:rsidRDefault="007803D2" w:rsidP="007803D2">
      <w:pPr>
        <w:ind w:left="720"/>
        <w:jc w:val="both"/>
        <w:rPr>
          <w:rFonts w:ascii="TimesNewRomanPSMT" w:hAnsi="TimesNewRomanPSMT" w:cs="TimesNewRomanPSMT"/>
        </w:rPr>
      </w:pPr>
      <w:r>
        <w:rPr>
          <w:rFonts w:ascii="TimesNewRomanPSMT" w:hAnsi="TimesNewRomanPSMT" w:cs="TimesNewRomanPSMT"/>
          <w:color w:val="262626"/>
        </w:rPr>
        <w:t xml:space="preserve">Talep edilmektedir. </w:t>
      </w:r>
    </w:p>
    <w:p w14:paraId="6CEBBED0" w14:textId="77777777" w:rsidR="007803D2" w:rsidRPr="00735B6F" w:rsidRDefault="007803D2" w:rsidP="007803D2">
      <w:pPr>
        <w:spacing w:line="276" w:lineRule="auto"/>
        <w:ind w:left="709"/>
        <w:jc w:val="both"/>
      </w:pPr>
    </w:p>
    <w:p w14:paraId="2B041A64" w14:textId="77777777" w:rsidR="007803D2" w:rsidRDefault="007803D2" w:rsidP="007803D2">
      <w:pPr>
        <w:spacing w:line="276" w:lineRule="auto"/>
        <w:ind w:left="708"/>
        <w:jc w:val="both"/>
        <w:rPr>
          <w:u w:val="single"/>
        </w:rPr>
      </w:pPr>
      <w:r w:rsidRPr="0016197B">
        <w:rPr>
          <w:u w:val="single"/>
        </w:rPr>
        <w:t>Ankara Büyükşehir Belediye Başkanlığı</w:t>
      </w:r>
      <w:r>
        <w:rPr>
          <w:u w:val="single"/>
        </w:rPr>
        <w:t xml:space="preserve"> </w:t>
      </w:r>
      <w:r w:rsidRPr="0016197B">
        <w:rPr>
          <w:u w:val="single"/>
        </w:rPr>
        <w:t>İmar ve Şehircilik Dairesi Başkanlığı</w:t>
      </w:r>
      <w:r>
        <w:rPr>
          <w:u w:val="single"/>
        </w:rPr>
        <w:t xml:space="preserve"> </w:t>
      </w:r>
      <w:r w:rsidRPr="0016197B">
        <w:rPr>
          <w:u w:val="single"/>
        </w:rPr>
        <w:t>İmar ve Çevre Düzeni Planlama Şube Müdürlüğü</w:t>
      </w:r>
      <w:r>
        <w:rPr>
          <w:u w:val="single"/>
        </w:rPr>
        <w:t xml:space="preserve">’nün talebi doğrultusunda </w:t>
      </w:r>
      <w:r w:rsidRPr="00A202AD">
        <w:rPr>
          <w:u w:val="single"/>
        </w:rPr>
        <w:t xml:space="preserve">hazırlanan 1/1000 ölçekli Uygulama İmar </w:t>
      </w:r>
      <w:r>
        <w:rPr>
          <w:u w:val="single"/>
        </w:rPr>
        <w:t xml:space="preserve">Planı Değişikliği </w:t>
      </w:r>
      <w:proofErr w:type="gramStart"/>
      <w:r>
        <w:rPr>
          <w:u w:val="single"/>
        </w:rPr>
        <w:t>ile;</w:t>
      </w:r>
      <w:proofErr w:type="gramEnd"/>
    </w:p>
    <w:p w14:paraId="5775264C" w14:textId="77777777" w:rsidR="007803D2" w:rsidRDefault="007803D2" w:rsidP="007803D2">
      <w:pPr>
        <w:spacing w:line="276" w:lineRule="auto"/>
        <w:ind w:left="708"/>
        <w:jc w:val="both"/>
        <w:rPr>
          <w:u w:val="single"/>
        </w:rPr>
      </w:pPr>
    </w:p>
    <w:p w14:paraId="444B25C0" w14:textId="77777777" w:rsidR="007803D2" w:rsidRDefault="007803D2" w:rsidP="007803D2">
      <w:pPr>
        <w:numPr>
          <w:ilvl w:val="0"/>
          <w:numId w:val="21"/>
        </w:numPr>
        <w:autoSpaceDE w:val="0"/>
        <w:autoSpaceDN w:val="0"/>
        <w:adjustRightInd w:val="0"/>
        <w:spacing w:line="276" w:lineRule="auto"/>
        <w:jc w:val="both"/>
      </w:pPr>
      <w:proofErr w:type="spellStart"/>
      <w:proofErr w:type="gramStart"/>
      <w:r>
        <w:t>Mekansal</w:t>
      </w:r>
      <w:proofErr w:type="spellEnd"/>
      <w:proofErr w:type="gramEnd"/>
      <w:r>
        <w:t xml:space="preserve"> Planlar Yapım Yönetmeliği Gösterim Tekniklerinde “Özel Sosyal Altyapı Alanı” kullanımının bulunmadığı ancak planlardaki kademeli birliktelik ilkesi gereği Menderes Mahallesi 667 Ada 11 parselin onaylı 1/5000 Ölçekli Nazım İmar Planında belirlenen kullanım kararı ile uyumlu hale getirilerek parselin kullanım kararının “Özel Sosyal Altyapı Alanı” olarak belirlendiği,</w:t>
      </w:r>
    </w:p>
    <w:p w14:paraId="11F3FF0F" w14:textId="77777777" w:rsidR="007803D2" w:rsidRDefault="007803D2" w:rsidP="007803D2">
      <w:pPr>
        <w:numPr>
          <w:ilvl w:val="0"/>
          <w:numId w:val="21"/>
        </w:numPr>
        <w:autoSpaceDE w:val="0"/>
        <w:autoSpaceDN w:val="0"/>
        <w:adjustRightInd w:val="0"/>
        <w:spacing w:line="276" w:lineRule="auto"/>
        <w:jc w:val="both"/>
      </w:pPr>
      <w:r>
        <w:t xml:space="preserve">3194 Sayılı İmar Kanunun 8/b maddesi gereği “Özel Sosyal Altyapı Alanı” </w:t>
      </w:r>
      <w:proofErr w:type="spellStart"/>
      <w:r>
        <w:t>nda</w:t>
      </w:r>
      <w:proofErr w:type="spellEnd"/>
      <w:r>
        <w:t xml:space="preserve"> yüksekliğin serbest olarak belirlenemeyeceğinden onaylı 1/5000 Ölçekli Nazım İmar Planında getirilen </w:t>
      </w:r>
      <w:proofErr w:type="spellStart"/>
      <w:proofErr w:type="gramStart"/>
      <w:r>
        <w:t>Yençok:Serbest</w:t>
      </w:r>
      <w:proofErr w:type="spellEnd"/>
      <w:proofErr w:type="gramEnd"/>
      <w:r>
        <w:t xml:space="preserve"> koşulunun, 667 ada silueti ve İlçe genelinde sosyal altyapı alanları için belirlenen 5 kat kabulü ile plan değişikliğine konu parselin yüksekliğinin Yençok:5 Kat belirlendiği, </w:t>
      </w:r>
    </w:p>
    <w:p w14:paraId="588CA0CA" w14:textId="77777777" w:rsidR="007803D2" w:rsidRDefault="007803D2" w:rsidP="007803D2">
      <w:pPr>
        <w:numPr>
          <w:ilvl w:val="0"/>
          <w:numId w:val="21"/>
        </w:numPr>
        <w:autoSpaceDE w:val="0"/>
        <w:autoSpaceDN w:val="0"/>
        <w:adjustRightInd w:val="0"/>
        <w:spacing w:line="276" w:lineRule="auto"/>
        <w:jc w:val="both"/>
      </w:pPr>
      <w:r>
        <w:t>Yapı yaklaşma mesafelerinin parselin doğusundan 5 metre, diğer cephelerden 10 metre olarak belirlendiği,</w:t>
      </w:r>
    </w:p>
    <w:p w14:paraId="26014405" w14:textId="77777777" w:rsidR="007803D2" w:rsidRDefault="007803D2" w:rsidP="007803D2">
      <w:pPr>
        <w:spacing w:line="276" w:lineRule="auto"/>
        <w:ind w:left="1428"/>
        <w:jc w:val="both"/>
      </w:pPr>
    </w:p>
    <w:p w14:paraId="199B371B" w14:textId="77777777" w:rsidR="007803D2" w:rsidRPr="006A503F" w:rsidRDefault="007803D2" w:rsidP="007803D2">
      <w:pPr>
        <w:numPr>
          <w:ilvl w:val="1"/>
          <w:numId w:val="3"/>
        </w:numPr>
        <w:autoSpaceDE w:val="0"/>
        <w:autoSpaceDN w:val="0"/>
        <w:adjustRightInd w:val="0"/>
        <w:spacing w:line="276" w:lineRule="auto"/>
        <w:jc w:val="both"/>
        <w:rPr>
          <w:i/>
          <w:iCs/>
        </w:rPr>
      </w:pPr>
      <w:r w:rsidRPr="006A503F">
        <w:rPr>
          <w:i/>
          <w:iCs/>
        </w:rPr>
        <w:t>Özel Sosyal Altyapı Alanı Kullanımı İçerisinde; Eğitim</w:t>
      </w:r>
      <w:r>
        <w:rPr>
          <w:i/>
          <w:iCs/>
        </w:rPr>
        <w:t>,</w:t>
      </w:r>
      <w:r w:rsidRPr="006A503F">
        <w:rPr>
          <w:i/>
          <w:iCs/>
        </w:rPr>
        <w:t xml:space="preserve"> Sağlık, Dini Tesis, Kültürel Tesis Ve İdari Yapıların Bir Veya Birkaçı Yer Alabilir. Yapı Yoğunluğu E:0.50 Yençok:</w:t>
      </w:r>
      <w:r>
        <w:rPr>
          <w:i/>
          <w:iCs/>
        </w:rPr>
        <w:t xml:space="preserve">5 </w:t>
      </w:r>
      <w:proofErr w:type="spellStart"/>
      <w:proofErr w:type="gramStart"/>
      <w:r>
        <w:rPr>
          <w:i/>
          <w:iCs/>
        </w:rPr>
        <w:t>Kat’tır</w:t>
      </w:r>
      <w:proofErr w:type="spellEnd"/>
      <w:proofErr w:type="gramEnd"/>
      <w:r>
        <w:rPr>
          <w:i/>
          <w:iCs/>
        </w:rPr>
        <w:t>.</w:t>
      </w:r>
    </w:p>
    <w:p w14:paraId="729DBEA1" w14:textId="77777777" w:rsidR="007803D2" w:rsidRDefault="007803D2" w:rsidP="007803D2">
      <w:pPr>
        <w:numPr>
          <w:ilvl w:val="1"/>
          <w:numId w:val="3"/>
        </w:numPr>
        <w:autoSpaceDE w:val="0"/>
        <w:autoSpaceDN w:val="0"/>
        <w:adjustRightInd w:val="0"/>
        <w:spacing w:line="276" w:lineRule="auto"/>
        <w:jc w:val="both"/>
        <w:rPr>
          <w:i/>
          <w:iCs/>
        </w:rPr>
      </w:pPr>
      <w:r w:rsidRPr="006A503F">
        <w:rPr>
          <w:i/>
          <w:iCs/>
        </w:rPr>
        <w:t xml:space="preserve">Belirtilmeyen Hususlarda 3194 Sayılı İmar Kanunu </w:t>
      </w:r>
      <w:r>
        <w:rPr>
          <w:i/>
          <w:iCs/>
        </w:rPr>
        <w:t>v</w:t>
      </w:r>
      <w:r w:rsidRPr="006A503F">
        <w:rPr>
          <w:i/>
          <w:iCs/>
        </w:rPr>
        <w:t xml:space="preserve">e İlgili Yönetmelik Hükümleri Geçerlidir. </w:t>
      </w:r>
    </w:p>
    <w:p w14:paraId="28A70CB1" w14:textId="77777777" w:rsidR="007803D2" w:rsidRDefault="007803D2" w:rsidP="007803D2">
      <w:pPr>
        <w:spacing w:line="276" w:lineRule="auto"/>
        <w:ind w:left="1428"/>
        <w:jc w:val="both"/>
      </w:pPr>
      <w:r>
        <w:t>Şeklinde 2 adet plan notunun belirlendiği,</w:t>
      </w:r>
    </w:p>
    <w:p w14:paraId="2B9EB2DA" w14:textId="77777777" w:rsidR="007803D2" w:rsidRDefault="007803D2" w:rsidP="007803D2">
      <w:pPr>
        <w:spacing w:line="276" w:lineRule="auto"/>
        <w:jc w:val="both"/>
      </w:pPr>
    </w:p>
    <w:p w14:paraId="3199660A" w14:textId="4478BFBD" w:rsidR="003F4592" w:rsidRPr="007803D2" w:rsidRDefault="007803D2" w:rsidP="007803D2">
      <w:pPr>
        <w:ind w:firstLine="708"/>
        <w:contextualSpacing/>
        <w:jc w:val="both"/>
      </w:pPr>
      <w:r>
        <w:t>Kararları neticesinde hazırlanan Sincan İlçesi Menderes Mahallesi 667 ada 11 parsele yönelik 1/1000 Ölçekli Uygulama İmar Planı Değişikliği 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36372635" w:rsidR="00422533" w:rsidRPr="00673331" w:rsidRDefault="00F063BF" w:rsidP="00F3613F">
      <w:pPr>
        <w:ind w:firstLine="708"/>
        <w:jc w:val="both"/>
      </w:pPr>
      <w:r w:rsidRPr="00673331">
        <w:t xml:space="preserve">Konu üzerindeki görüşmelerden sonra, komisyon raporu oylamaya sunuldu, yapılan işaretle oylama sonucunda, </w:t>
      </w:r>
      <w:r w:rsidR="007803D2">
        <w:rPr>
          <w:rFonts w:eastAsia="Calibri"/>
          <w:lang w:eastAsia="en-US"/>
        </w:rPr>
        <w:t xml:space="preserve">Menderes Mahallesi 667 ada 11 parsele yönelik 1/5000 ölçekli NİP doğrultusunda hazırlanan </w:t>
      </w:r>
      <w:r w:rsidR="007803D2" w:rsidRPr="002154AB">
        <w:rPr>
          <w:rFonts w:eastAsia="Calibri"/>
          <w:lang w:eastAsia="en-US"/>
        </w:rPr>
        <w:t>1/1</w:t>
      </w:r>
      <w:r w:rsidR="007803D2">
        <w:rPr>
          <w:rFonts w:eastAsia="Calibri"/>
          <w:lang w:eastAsia="en-US"/>
        </w:rPr>
        <w:t xml:space="preserve">000 Ölçekli Uygulama İmar Plan Değişikliği ile </w:t>
      </w:r>
      <w:r w:rsidR="007803D2" w:rsidRPr="002154AB">
        <w:rPr>
          <w:rFonts w:eastAsia="Calibri"/>
          <w:lang w:eastAsia="en-US"/>
        </w:rPr>
        <w:t>ilgili</w:t>
      </w:r>
      <w:r w:rsidR="007803D2">
        <w:t xml:space="preserve"> </w:t>
      </w:r>
      <w:r w:rsidR="007B5F3A" w:rsidRPr="00BD5C25">
        <w:t>İmar ve Bayındırlık Komisyon</w:t>
      </w:r>
      <w:r w:rsidR="00590A58">
        <w:t xml:space="preserve"> </w:t>
      </w:r>
      <w:r w:rsidRPr="00673331">
        <w:t xml:space="preserve">raporunun kabulüne oybirliğiyle </w:t>
      </w:r>
      <w:r w:rsidR="00F93C75">
        <w:t>0</w:t>
      </w:r>
      <w:r w:rsidR="003D6F88">
        <w:t>5</w:t>
      </w:r>
      <w:r w:rsidR="007803D2">
        <w:t>.08</w:t>
      </w:r>
      <w:r w:rsidR="00406AE5">
        <w:t>.2022</w:t>
      </w:r>
      <w:r w:rsidRPr="00673331">
        <w:t xml:space="preserve"> tarihli toplantıda karar verildi.</w:t>
      </w:r>
      <w:r w:rsidR="007B5F3A">
        <w:t xml:space="preserve"> </w:t>
      </w:r>
    </w:p>
    <w:p w14:paraId="09CF9C0C" w14:textId="67607C04" w:rsidR="00052ADE" w:rsidRDefault="00BF39AA" w:rsidP="007803D2">
      <w:r w:rsidRPr="00673331">
        <w:t xml:space="preserve">     </w:t>
      </w:r>
      <w:r w:rsidR="00FF4852" w:rsidRPr="00673331">
        <w:t xml:space="preserve">   </w:t>
      </w:r>
    </w:p>
    <w:p w14:paraId="73D789A7" w14:textId="7CC19C76" w:rsidR="00052ADE" w:rsidRDefault="007803D2" w:rsidP="007803D2">
      <w:pPr>
        <w:tabs>
          <w:tab w:val="left" w:pos="4035"/>
        </w:tabs>
      </w:pPr>
      <w:r>
        <w:tab/>
      </w:r>
    </w:p>
    <w:p w14:paraId="1A5DEDAA" w14:textId="77777777" w:rsidR="007803D2" w:rsidRDefault="007803D2" w:rsidP="00673331"/>
    <w:p w14:paraId="5BF448B6" w14:textId="21D37644" w:rsidR="00BF39AA" w:rsidRPr="00673331" w:rsidRDefault="00496A54" w:rsidP="00496A54">
      <w:pPr>
        <w:ind w:firstLine="426"/>
      </w:pPr>
      <w:r>
        <w:t xml:space="preserve"> </w:t>
      </w:r>
      <w:bookmarkStart w:id="1" w:name="_GoBack"/>
      <w:r w:rsidR="007F2336">
        <w:t>Murat ERCAN</w:t>
      </w:r>
      <w:r w:rsidR="00BF39AA" w:rsidRPr="00673331">
        <w:t xml:space="preserve">   </w:t>
      </w:r>
      <w:r w:rsidR="00BF39AA" w:rsidRPr="00673331">
        <w:tab/>
        <w:t xml:space="preserve">                   </w:t>
      </w:r>
      <w:r w:rsidR="00093925">
        <w:t xml:space="preserve"> </w:t>
      </w:r>
      <w:r w:rsidR="00DD061B">
        <w:t xml:space="preserve"> </w:t>
      </w:r>
      <w:r w:rsidR="007803D2">
        <w:t xml:space="preserve">          </w:t>
      </w:r>
      <w:r w:rsidR="007F2336">
        <w:t>Fatma Nur AYDOĞAN</w:t>
      </w:r>
      <w:r w:rsidR="00BF39AA" w:rsidRPr="00673331">
        <w:t xml:space="preserve">   </w:t>
      </w:r>
      <w:r w:rsidR="00FF4852" w:rsidRPr="00673331">
        <w:t xml:space="preserve">                         </w:t>
      </w:r>
      <w:r w:rsidR="00B063C5">
        <w:t>Kevser TEKİN</w:t>
      </w:r>
      <w:r w:rsidR="00BF39AA" w:rsidRPr="00673331">
        <w:t xml:space="preserve">                            </w:t>
      </w:r>
    </w:p>
    <w:p w14:paraId="41533553" w14:textId="0F95EE0F" w:rsidR="00D972D5" w:rsidRPr="007803D2" w:rsidRDefault="007F2336" w:rsidP="007803D2">
      <w:r>
        <w:t xml:space="preserve">        Meclis Başkanı</w:t>
      </w:r>
      <w:r w:rsidR="00BF39AA" w:rsidRPr="00673331">
        <w:t xml:space="preserve">                             </w:t>
      </w:r>
      <w:r w:rsidR="00DD061B">
        <w:t xml:space="preserve">              </w:t>
      </w:r>
      <w:r>
        <w:t xml:space="preserve">   </w:t>
      </w:r>
      <w:proofErr w:type="gramStart"/>
      <w:r w:rsidR="00DD061B">
        <w:t>Katip</w:t>
      </w:r>
      <w:proofErr w:type="gramEnd"/>
      <w:r w:rsidR="00DD061B">
        <w:tab/>
      </w:r>
      <w:r w:rsidR="00DD061B">
        <w:tab/>
      </w:r>
      <w:r w:rsidR="00DD061B">
        <w:tab/>
      </w:r>
      <w:r w:rsidR="00DD061B">
        <w:tab/>
        <w:t xml:space="preserve">       </w:t>
      </w:r>
      <w:r>
        <w:t xml:space="preserve">   </w:t>
      </w:r>
      <w:proofErr w:type="spellStart"/>
      <w:r w:rsidR="007803D2">
        <w:t>Katip</w:t>
      </w:r>
      <w:bookmarkEnd w:id="1"/>
      <w:proofErr w:type="spellEnd"/>
    </w:p>
    <w:sectPr w:rsidR="00D972D5" w:rsidRPr="007803D2">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14881" w14:textId="77777777" w:rsidR="00642956" w:rsidRDefault="00642956">
      <w:r>
        <w:separator/>
      </w:r>
    </w:p>
  </w:endnote>
  <w:endnote w:type="continuationSeparator" w:id="0">
    <w:p w14:paraId="710FDD7E" w14:textId="77777777" w:rsidR="00642956" w:rsidRDefault="0064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995194"/>
      <w:docPartObj>
        <w:docPartGallery w:val="Page Numbers (Bottom of Page)"/>
        <w:docPartUnique/>
      </w:docPartObj>
    </w:sdtPr>
    <w:sdtEndPr/>
    <w:sdtContent>
      <w:p w14:paraId="5D00DA2D" w14:textId="5BEFD3B6" w:rsidR="007803D2" w:rsidRDefault="007803D2">
        <w:pPr>
          <w:pStyle w:val="Altbilgi"/>
          <w:jc w:val="center"/>
        </w:pPr>
        <w:r>
          <w:fldChar w:fldCharType="begin"/>
        </w:r>
        <w:r>
          <w:instrText>PAGE   \* MERGEFORMAT</w:instrText>
        </w:r>
        <w:r>
          <w:fldChar w:fldCharType="separate"/>
        </w:r>
        <w:r w:rsidR="007F2336">
          <w:rPr>
            <w:noProof/>
          </w:rPr>
          <w:t>2</w:t>
        </w:r>
        <w:r>
          <w:fldChar w:fldCharType="end"/>
        </w:r>
        <w:r>
          <w:t>/2</w:t>
        </w:r>
      </w:p>
    </w:sdtContent>
  </w:sdt>
  <w:p w14:paraId="79CF038C" w14:textId="77777777" w:rsidR="007803D2" w:rsidRDefault="007803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F08AC" w14:textId="77777777" w:rsidR="00642956" w:rsidRDefault="00642956">
      <w:r>
        <w:separator/>
      </w:r>
    </w:p>
  </w:footnote>
  <w:footnote w:type="continuationSeparator" w:id="0">
    <w:p w14:paraId="77BEF450" w14:textId="77777777" w:rsidR="00642956" w:rsidRDefault="0064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19854D56" w:rsidR="001928DE" w:rsidRDefault="00D10A5B">
    <w:pPr>
      <w:jc w:val="both"/>
    </w:pPr>
    <w:r>
      <w:rPr>
        <w:b/>
      </w:rPr>
      <w:t>KARAR:</w:t>
    </w:r>
    <w:r w:rsidR="00C06786">
      <w:rPr>
        <w:b/>
      </w:rPr>
      <w:t xml:space="preserve"> </w:t>
    </w:r>
    <w:r w:rsidR="00DF7DF6">
      <w:rPr>
        <w:b/>
      </w:rPr>
      <w:t>180</w:t>
    </w:r>
    <w:r w:rsidR="00C06786">
      <w:rPr>
        <w:b/>
      </w:rPr>
      <w:t xml:space="preserve">                                                                                         </w:t>
    </w:r>
    <w:r w:rsidR="00C06786">
      <w:rPr>
        <w:b/>
      </w:rPr>
      <w:tab/>
      <w:t xml:space="preserve">               </w:t>
    </w:r>
    <w:r w:rsidR="00C06786">
      <w:rPr>
        <w:b/>
      </w:rPr>
      <w:tab/>
    </w:r>
    <w:r w:rsidR="002F0AA0">
      <w:rPr>
        <w:b/>
      </w:rPr>
      <w:t>0</w:t>
    </w:r>
    <w:r w:rsidR="003D6F88">
      <w:rPr>
        <w:b/>
      </w:rPr>
      <w:t>5</w:t>
    </w:r>
    <w:r w:rsidR="00DF7DF6">
      <w:rPr>
        <w:b/>
      </w:rPr>
      <w:t>.08</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0E05107"/>
    <w:multiLevelType w:val="hybridMultilevel"/>
    <w:tmpl w:val="E09EA55C"/>
    <w:lvl w:ilvl="0" w:tplc="3FAC1C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5">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1CA22150"/>
    <w:multiLevelType w:val="hybridMultilevel"/>
    <w:tmpl w:val="5DA2A830"/>
    <w:lvl w:ilvl="0" w:tplc="3FAC1CE2">
      <w:numFmt w:val="bullet"/>
      <w:lvlText w:val="-"/>
      <w:lvlJc w:val="left"/>
      <w:pPr>
        <w:ind w:left="1428" w:hanging="360"/>
      </w:pPr>
      <w:rPr>
        <w:rFonts w:ascii="Times New Roman" w:eastAsia="Times New Roman" w:hAnsi="Times New Roman" w:cs="Times New Roman"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9"/>
  </w:num>
  <w:num w:numId="2">
    <w:abstractNumId w:val="6"/>
  </w:num>
  <w:num w:numId="3">
    <w:abstractNumId w:val="15"/>
  </w:num>
  <w:num w:numId="4">
    <w:abstractNumId w:val="4"/>
  </w:num>
  <w:num w:numId="5">
    <w:abstractNumId w:val="20"/>
  </w:num>
  <w:num w:numId="6">
    <w:abstractNumId w:val="13"/>
  </w:num>
  <w:num w:numId="7">
    <w:abstractNumId w:val="8"/>
  </w:num>
  <w:num w:numId="8">
    <w:abstractNumId w:val="14"/>
  </w:num>
  <w:num w:numId="9">
    <w:abstractNumId w:val="17"/>
  </w:num>
  <w:num w:numId="10">
    <w:abstractNumId w:val="5"/>
  </w:num>
  <w:num w:numId="11">
    <w:abstractNumId w:val="3"/>
  </w:num>
  <w:num w:numId="12">
    <w:abstractNumId w:val="12"/>
  </w:num>
  <w:num w:numId="13">
    <w:abstractNumId w:val="21"/>
  </w:num>
  <w:num w:numId="14">
    <w:abstractNumId w:val="2"/>
  </w:num>
  <w:num w:numId="15">
    <w:abstractNumId w:val="18"/>
  </w:num>
  <w:num w:numId="16">
    <w:abstractNumId w:val="9"/>
  </w:num>
  <w:num w:numId="17">
    <w:abstractNumId w:val="10"/>
  </w:num>
  <w:num w:numId="18">
    <w:abstractNumId w:val="11"/>
  </w:num>
  <w:num w:numId="19">
    <w:abstractNumId w:val="0"/>
  </w:num>
  <w:num w:numId="20">
    <w:abstractNumId w:val="16"/>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4E11"/>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42956"/>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803D2"/>
    <w:rsid w:val="007938AD"/>
    <w:rsid w:val="007B087F"/>
    <w:rsid w:val="007B5F3A"/>
    <w:rsid w:val="007D0D2F"/>
    <w:rsid w:val="007E62A3"/>
    <w:rsid w:val="007E7825"/>
    <w:rsid w:val="007F2336"/>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DF7DF6"/>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7F6BA-83B8-40CA-81DD-CBBE5256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734</Words>
  <Characters>4187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21</cp:revision>
  <cp:lastPrinted>2022-08-05T14:03:00Z</cp:lastPrinted>
  <dcterms:created xsi:type="dcterms:W3CDTF">2020-09-07T13:29:00Z</dcterms:created>
  <dcterms:modified xsi:type="dcterms:W3CDTF">2022-08-05T14:03:00Z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