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bookmarkEnd w:id="0"/>
    <w:p w14:paraId="47978A47" w14:textId="77777777" w:rsidR="00E37CD7" w:rsidRDefault="00E37CD7" w:rsidP="00E37CD7">
      <w:pPr>
        <w:ind w:firstLine="708"/>
        <w:contextualSpacing/>
        <w:jc w:val="both"/>
        <w:rPr>
          <w:rFonts w:eastAsia="Calibri"/>
          <w:lang w:eastAsia="en-US"/>
        </w:rPr>
      </w:pPr>
      <w:r>
        <w:t>Kardeş kent ilişkisi kurduğumuz Bolu ilinin Dörtdivan ilçesi tarafından talep edilen 30x30 cm Beton parke taşının 1500 m² sinin Belediyemiz tarafından karşılanması ile ilgili başkanlık yazısı.</w:t>
      </w:r>
    </w:p>
    <w:p w14:paraId="5FB56958" w14:textId="13A391FB" w:rsidR="00E37CD7" w:rsidRDefault="001B6127" w:rsidP="00A75519">
      <w:pPr>
        <w:ind w:firstLine="708"/>
        <w:jc w:val="both"/>
      </w:pPr>
      <w:proofErr w:type="gramStart"/>
      <w:r>
        <w:t>(</w:t>
      </w:r>
      <w:bookmarkStart w:id="1" w:name="_GoBack"/>
      <w:bookmarkEnd w:id="1"/>
      <w:proofErr w:type="gramEnd"/>
      <w:r w:rsidR="00E37CD7" w:rsidRPr="00E37CD7">
        <w:t xml:space="preserve">Sincan Belediyesi Meclisinin 04.01.2021 tarihli ve 04 sayılı kararı ile Bolu ili Dörtdivan Belediyesi ve Belediyemiz arasında Kardeş Kent ilişkisi kurulmasına karar verilmiştir. </w:t>
      </w:r>
    </w:p>
    <w:p w14:paraId="27973A84" w14:textId="4D97504D" w:rsidR="00A75519" w:rsidRDefault="00E37CD7" w:rsidP="00A75519">
      <w:pPr>
        <w:ind w:firstLine="708"/>
        <w:jc w:val="both"/>
      </w:pPr>
      <w:r w:rsidRPr="00E37CD7">
        <w:t xml:space="preserve">İlgi yazı ile Dörtdivan Belediyesi doğalgaz çalışmaları nedeni ile yol ve kaldırımlarda bozulmalar olacağından 30x30 cm Beton parke taşına ihtiyaç duyduklarını, fakat mali </w:t>
      </w:r>
      <w:proofErr w:type="gramStart"/>
      <w:r w:rsidRPr="00E37CD7">
        <w:t>imkanlarının</w:t>
      </w:r>
      <w:proofErr w:type="gramEnd"/>
      <w:r w:rsidRPr="00E37CD7">
        <w:t xml:space="preserve"> yetersizliği nedeniyle malzemenin kardeş kent kapsamında belediyemiz tarafından karşılanması talep edilmektedir. Talep edilen 30x30 cm Beton parke taşının 1.500 m² sinin Belediyemiz tarafından karşılanması hususunun belediye meclisinde görüşülerek karara bağlanmasını;</w:t>
      </w:r>
      <w:r w:rsidR="00A75519" w:rsidRPr="002416C5">
        <w:t>   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396BC341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E37CD7">
        <w:t>Kardeş kent ilişkisi kurduğumuz Bolu ilinin Dörtdivan ilçesi tarafından talep edilen 30x30 cm Beton parke taşının 1500 m² sinin Belediyemiz tarafından karşılanması</w:t>
      </w:r>
      <w:r w:rsidR="00151F10">
        <w:rPr>
          <w:rFonts w:eastAsia="Calibri"/>
          <w:lang w:eastAsia="en-US"/>
        </w:rPr>
        <w:t>nın</w:t>
      </w:r>
      <w:r w:rsidR="00A75519" w:rsidRPr="00A75519">
        <w:rPr>
          <w:rFonts w:eastAsia="Calibri"/>
          <w:b/>
          <w:lang w:eastAsia="en-US"/>
        </w:rPr>
        <w:t xml:space="preserve"> </w:t>
      </w:r>
      <w:r w:rsidR="00E37CD7">
        <w:t>kabulüne oyçokluğuyla 03</w:t>
      </w:r>
      <w:r w:rsidR="00A912E3" w:rsidRPr="00673331">
        <w:t>.</w:t>
      </w:r>
      <w:r w:rsidR="00E37CD7">
        <w:t>10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74A19CE7" w14:textId="51E1B007" w:rsidR="00E37CD7" w:rsidRPr="00673331" w:rsidRDefault="00496A54" w:rsidP="00E37CD7">
      <w:pPr>
        <w:ind w:firstLine="426"/>
      </w:pPr>
      <w:r>
        <w:t xml:space="preserve"> </w:t>
      </w:r>
      <w:r w:rsidR="00E37CD7">
        <w:t xml:space="preserve">  Fatih OMAÇ </w:t>
      </w:r>
      <w:r w:rsidR="00E37CD7" w:rsidRPr="00673331">
        <w:tab/>
        <w:t xml:space="preserve">                   </w:t>
      </w:r>
      <w:r w:rsidR="00E37CD7">
        <w:t xml:space="preserve"> </w:t>
      </w:r>
      <w:r w:rsidR="00E37CD7">
        <w:tab/>
        <w:t xml:space="preserve">             Fatma Nur AYDOĞAN                    Kevser TEKİN </w:t>
      </w:r>
      <w:r w:rsidR="00E37CD7" w:rsidRPr="00673331">
        <w:t xml:space="preserve"> </w:t>
      </w:r>
    </w:p>
    <w:p w14:paraId="770D3CC8" w14:textId="77777777" w:rsidR="00E37CD7" w:rsidRDefault="00E37CD7" w:rsidP="00E37CD7">
      <w:r w:rsidRPr="00673331">
        <w:t xml:space="preserve">        Meclis Başkan</w:t>
      </w:r>
      <w:r>
        <w:t xml:space="preserve"> V.</w:t>
      </w:r>
      <w:r w:rsidRPr="00673331">
        <w:t xml:space="preserve">                                           </w:t>
      </w:r>
      <w:r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 </w:t>
      </w:r>
      <w:proofErr w:type="spellStart"/>
      <w:r w:rsidRPr="00673331">
        <w:t>Katip</w:t>
      </w:r>
      <w:proofErr w:type="spellEnd"/>
    </w:p>
    <w:p w14:paraId="73DC7202" w14:textId="7F3D7AEC" w:rsidR="003323F8" w:rsidRDefault="003323F8" w:rsidP="00E37CD7">
      <w:pPr>
        <w:ind w:firstLine="426"/>
      </w:pP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57A5" w14:textId="77777777" w:rsidR="00A47344" w:rsidRDefault="00A47344">
      <w:r>
        <w:separator/>
      </w:r>
    </w:p>
  </w:endnote>
  <w:endnote w:type="continuationSeparator" w:id="0">
    <w:p w14:paraId="75D42625" w14:textId="77777777" w:rsidR="00A47344" w:rsidRDefault="00A4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4F4B6" w14:textId="77777777" w:rsidR="00A47344" w:rsidRDefault="00A47344">
      <w:r>
        <w:separator/>
      </w:r>
    </w:p>
  </w:footnote>
  <w:footnote w:type="continuationSeparator" w:id="0">
    <w:p w14:paraId="7E024AFB" w14:textId="77777777" w:rsidR="00A47344" w:rsidRDefault="00A4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1CDBDDA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37CD7">
      <w:rPr>
        <w:b/>
      </w:rPr>
      <w:t>199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37CD7">
      <w:rPr>
        <w:b/>
      </w:rPr>
      <w:t>03</w:t>
    </w:r>
    <w:r w:rsidR="00045725">
      <w:rPr>
        <w:b/>
      </w:rPr>
      <w:t>.</w:t>
    </w:r>
    <w:r w:rsidR="00E37CD7">
      <w:rPr>
        <w:b/>
      </w:rPr>
      <w:t>10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6127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47344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37CD7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8968-F089-48BD-8C7A-99B3B598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2022-10-04T12:01:00Z</cp:lastPrinted>
  <dcterms:created xsi:type="dcterms:W3CDTF">2020-09-07T13:38:00Z</dcterms:created>
  <dcterms:modified xsi:type="dcterms:W3CDTF">2022-10-04T12:01:00Z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