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19" w:rsidRPr="00622AE8" w:rsidRDefault="0037748F" w:rsidP="00932303">
      <w:pPr>
        <w:rPr>
          <w:b/>
        </w:rPr>
      </w:pPr>
      <w:r w:rsidRPr="00622AE8">
        <w:rPr>
          <w:b/>
        </w:rPr>
        <w:t xml:space="preserve">                                                                               </w:t>
      </w:r>
      <w:r w:rsidR="00527619" w:rsidRPr="00622AE8">
        <w:rPr>
          <w:b/>
        </w:rPr>
        <w:t>T.C.</w:t>
      </w:r>
    </w:p>
    <w:p w:rsidR="00527619" w:rsidRPr="00622AE8" w:rsidRDefault="00527619" w:rsidP="00932303">
      <w:pPr>
        <w:jc w:val="center"/>
        <w:rPr>
          <w:b/>
        </w:rPr>
      </w:pPr>
      <w:r w:rsidRPr="00622AE8">
        <w:rPr>
          <w:b/>
        </w:rPr>
        <w:t>SİNCAN BELEDİYE BAŞKANLIĞI</w:t>
      </w:r>
    </w:p>
    <w:p w:rsidR="00527619" w:rsidRPr="00622AE8" w:rsidRDefault="00527619" w:rsidP="00932303">
      <w:pPr>
        <w:jc w:val="center"/>
        <w:rPr>
          <w:b/>
        </w:rPr>
      </w:pPr>
      <w:r w:rsidRPr="00622AE8">
        <w:rPr>
          <w:b/>
        </w:rPr>
        <w:t>BELEDİYE MECLİSİ</w:t>
      </w:r>
    </w:p>
    <w:p w:rsidR="00527619" w:rsidRPr="00622AE8" w:rsidRDefault="00527619" w:rsidP="00932303">
      <w:pPr>
        <w:jc w:val="center"/>
        <w:rPr>
          <w:b/>
        </w:rPr>
      </w:pPr>
      <w:r w:rsidRPr="00622AE8">
        <w:rPr>
          <w:b/>
        </w:rPr>
        <w:t>DÖNEM: 2022</w:t>
      </w:r>
    </w:p>
    <w:p w:rsidR="00527619" w:rsidRPr="00622AE8" w:rsidRDefault="00527619" w:rsidP="00932303">
      <w:pPr>
        <w:jc w:val="center"/>
        <w:rPr>
          <w:b/>
        </w:rPr>
      </w:pPr>
      <w:r w:rsidRPr="00622AE8">
        <w:rPr>
          <w:b/>
        </w:rPr>
        <w:t>TOPLANTI: 12</w:t>
      </w:r>
    </w:p>
    <w:p w:rsidR="00527619" w:rsidRPr="00622AE8" w:rsidRDefault="00527619" w:rsidP="00932303">
      <w:pPr>
        <w:jc w:val="center"/>
        <w:rPr>
          <w:b/>
        </w:rPr>
      </w:pPr>
      <w:r w:rsidRPr="00622AE8">
        <w:rPr>
          <w:b/>
        </w:rPr>
        <w:t>BİRLEŞİM: 1</w:t>
      </w:r>
    </w:p>
    <w:p w:rsidR="00527619" w:rsidRPr="00622AE8" w:rsidRDefault="00527619" w:rsidP="00932303">
      <w:pPr>
        <w:jc w:val="center"/>
        <w:rPr>
          <w:b/>
        </w:rPr>
      </w:pPr>
      <w:r w:rsidRPr="00622AE8">
        <w:rPr>
          <w:b/>
        </w:rPr>
        <w:t>OTURUM: 1</w:t>
      </w:r>
    </w:p>
    <w:p w:rsidR="00527619" w:rsidRPr="00622AE8" w:rsidRDefault="00527619" w:rsidP="00932303">
      <w:pPr>
        <w:jc w:val="center"/>
        <w:rPr>
          <w:b/>
          <w:u w:val="single"/>
        </w:rPr>
      </w:pPr>
    </w:p>
    <w:p w:rsidR="00527619" w:rsidRPr="00622AE8" w:rsidRDefault="00527619" w:rsidP="00932303">
      <w:pPr>
        <w:jc w:val="center"/>
        <w:rPr>
          <w:b/>
          <w:u w:val="single"/>
        </w:rPr>
      </w:pPr>
      <w:r w:rsidRPr="00622AE8">
        <w:rPr>
          <w:b/>
          <w:u w:val="single"/>
        </w:rPr>
        <w:t>01.12.2022</w:t>
      </w:r>
    </w:p>
    <w:p w:rsidR="00527619" w:rsidRPr="00622AE8" w:rsidRDefault="00527619" w:rsidP="00932303">
      <w:pPr>
        <w:jc w:val="center"/>
        <w:rPr>
          <w:b/>
        </w:rPr>
      </w:pPr>
      <w:r w:rsidRPr="00622AE8">
        <w:rPr>
          <w:b/>
        </w:rPr>
        <w:t>AÇILIŞ SAATİ</w:t>
      </w:r>
    </w:p>
    <w:p w:rsidR="00527619" w:rsidRPr="00622AE8" w:rsidRDefault="00527619" w:rsidP="00932303">
      <w:pPr>
        <w:jc w:val="center"/>
        <w:rPr>
          <w:b/>
        </w:rPr>
      </w:pPr>
      <w:r w:rsidRPr="00622AE8">
        <w:rPr>
          <w:b/>
        </w:rPr>
        <w:t>17.00</w:t>
      </w:r>
    </w:p>
    <w:p w:rsidR="003B5285" w:rsidRPr="00622AE8" w:rsidRDefault="003B5285" w:rsidP="0037748F">
      <w:pPr>
        <w:spacing w:after="240"/>
        <w:jc w:val="center"/>
        <w:rPr>
          <w:b/>
        </w:rPr>
      </w:pPr>
    </w:p>
    <w:p w:rsidR="00527619" w:rsidRPr="00622AE8" w:rsidRDefault="00527619" w:rsidP="0037748F">
      <w:pPr>
        <w:pStyle w:val="ListeParagraf"/>
        <w:spacing w:after="240"/>
        <w:ind w:left="0"/>
        <w:jc w:val="both"/>
        <w:rPr>
          <w:rStyle w:val="Gl"/>
          <w:bCs w:val="0"/>
          <w:u w:val="single"/>
        </w:rPr>
      </w:pPr>
      <w:r w:rsidRPr="00622AE8">
        <w:rPr>
          <w:rStyle w:val="Gl"/>
          <w:u w:val="single"/>
        </w:rPr>
        <w:t>GÜNDEM</w:t>
      </w:r>
    </w:p>
    <w:p w:rsidR="00527619" w:rsidRPr="00622AE8" w:rsidRDefault="00527619" w:rsidP="0037748F">
      <w:pPr>
        <w:pStyle w:val="ListeParagraf"/>
        <w:spacing w:after="240"/>
        <w:ind w:left="0"/>
        <w:jc w:val="both"/>
        <w:rPr>
          <w:rStyle w:val="Gl"/>
          <w:bCs w:val="0"/>
        </w:rPr>
      </w:pPr>
      <w:r w:rsidRPr="00622AE8">
        <w:rPr>
          <w:rStyle w:val="Gl"/>
        </w:rPr>
        <w:t>Açılış ve Yoklama.</w:t>
      </w:r>
    </w:p>
    <w:p w:rsidR="00527619" w:rsidRPr="00622AE8" w:rsidRDefault="00527619" w:rsidP="0037748F">
      <w:pPr>
        <w:pStyle w:val="ListeParagraf"/>
        <w:spacing w:after="240"/>
        <w:ind w:left="0" w:right="-57"/>
        <w:jc w:val="both"/>
      </w:pPr>
    </w:p>
    <w:p w:rsidR="00527619" w:rsidRPr="00622AE8" w:rsidRDefault="00680430" w:rsidP="0037748F">
      <w:pPr>
        <w:numPr>
          <w:ilvl w:val="0"/>
          <w:numId w:val="1"/>
        </w:numPr>
        <w:spacing w:after="240"/>
        <w:ind w:left="0"/>
        <w:contextualSpacing/>
        <w:jc w:val="both"/>
        <w:rPr>
          <w:rFonts w:eastAsia="Calibri"/>
          <w:lang w:eastAsia="en-US"/>
        </w:rPr>
      </w:pPr>
      <w:proofErr w:type="gramStart"/>
      <w:r w:rsidRPr="00622AE8">
        <w:rPr>
          <w:rFonts w:eastAsia="Calibri"/>
          <w:lang w:eastAsia="en-US"/>
        </w:rPr>
        <w:t>Geçen t</w:t>
      </w:r>
      <w:r w:rsidR="00527619" w:rsidRPr="00622AE8">
        <w:rPr>
          <w:rFonts w:eastAsia="Calibri"/>
          <w:lang w:eastAsia="en-US"/>
        </w:rPr>
        <w:t>oplantıya ait tutanak özeti.</w:t>
      </w:r>
      <w:proofErr w:type="gramEnd"/>
    </w:p>
    <w:p w:rsidR="00F84BA1" w:rsidRPr="00622AE8" w:rsidRDefault="00F84BA1" w:rsidP="0037748F">
      <w:pPr>
        <w:spacing w:after="240"/>
        <w:contextualSpacing/>
        <w:jc w:val="both"/>
        <w:rPr>
          <w:rFonts w:eastAsia="Calibri"/>
          <w:lang w:eastAsia="en-US"/>
        </w:rPr>
      </w:pPr>
    </w:p>
    <w:p w:rsidR="00E661E0" w:rsidRPr="00622AE8" w:rsidRDefault="003B5285" w:rsidP="009B30C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/>
        <w:contextualSpacing/>
        <w:jc w:val="both"/>
        <w:rPr>
          <w:rFonts w:eastAsiaTheme="minorHAnsi"/>
          <w:lang w:eastAsia="en-US"/>
        </w:rPr>
      </w:pPr>
      <w:r w:rsidRPr="00622AE8">
        <w:rPr>
          <w:rFonts w:eastAsia="Calibri"/>
          <w:lang w:eastAsia="en-US"/>
        </w:rPr>
        <w:t xml:space="preserve">Mülkiyeti belediyemize ait olan Tandoğan Mah. 737 ada 1 parseldeki 433 </w:t>
      </w:r>
      <w:r w:rsidRPr="00622AE8">
        <w:rPr>
          <w:rFonts w:eastAsiaTheme="minorHAnsi"/>
          <w:lang w:eastAsia="en-US"/>
        </w:rPr>
        <w:t xml:space="preserve">m² </w:t>
      </w:r>
      <w:r w:rsidR="000C6E95" w:rsidRPr="00622AE8">
        <w:rPr>
          <w:rFonts w:eastAsiaTheme="minorHAnsi"/>
          <w:lang w:eastAsia="en-US"/>
        </w:rPr>
        <w:t xml:space="preserve">yüzölçümlü taşınmazın </w:t>
      </w:r>
      <w:r w:rsidRPr="00622AE8">
        <w:rPr>
          <w:rFonts w:eastAsiaTheme="minorHAnsi"/>
          <w:lang w:eastAsia="en-US"/>
        </w:rPr>
        <w:t>5393 Sayılı Belediye Kanununun 18. Maddesinin (e) fıkrası gereğince, sağlık hizmetlerinde kullanılmak şartıyla</w:t>
      </w:r>
      <w:r w:rsidR="000C6E95" w:rsidRPr="00622AE8">
        <w:rPr>
          <w:rFonts w:eastAsiaTheme="minorHAnsi"/>
          <w:lang w:eastAsia="en-US"/>
        </w:rPr>
        <w:t xml:space="preserve"> </w:t>
      </w:r>
      <w:r w:rsidRPr="00622AE8">
        <w:rPr>
          <w:rFonts w:eastAsiaTheme="minorHAnsi"/>
          <w:lang w:eastAsia="en-US"/>
        </w:rPr>
        <w:t>Ankara İl Sağlık Müdürlüğüne 10 (On) yıllı</w:t>
      </w:r>
      <w:r w:rsidR="000C6E95" w:rsidRPr="00622AE8">
        <w:rPr>
          <w:rFonts w:eastAsiaTheme="minorHAnsi"/>
          <w:lang w:eastAsia="en-US"/>
        </w:rPr>
        <w:t>ğına bedelsiz olarak tahsis edilebil</w:t>
      </w:r>
      <w:r w:rsidRPr="00622AE8">
        <w:rPr>
          <w:rFonts w:eastAsiaTheme="minorHAnsi"/>
          <w:lang w:eastAsia="en-US"/>
        </w:rPr>
        <w:t>mesi için Belediye Encümenine yetki verilmesi ile ilgili başkanlık yazısı.</w:t>
      </w:r>
      <w:r w:rsidR="00E661E0" w:rsidRPr="00622AE8">
        <w:t xml:space="preserve"> </w:t>
      </w:r>
    </w:p>
    <w:p w:rsidR="00E661E0" w:rsidRPr="00622AE8" w:rsidRDefault="00E661E0" w:rsidP="00E661E0">
      <w:pPr>
        <w:pStyle w:val="ListeParagraf"/>
      </w:pPr>
    </w:p>
    <w:p w:rsidR="005D4EF7" w:rsidRPr="005D4EF7" w:rsidRDefault="00B74E20" w:rsidP="009B30C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/>
        <w:contextualSpacing/>
        <w:jc w:val="both"/>
        <w:rPr>
          <w:rFonts w:eastAsiaTheme="minorHAnsi"/>
          <w:lang w:eastAsia="en-US"/>
        </w:rPr>
      </w:pPr>
      <w:r>
        <w:t>M</w:t>
      </w:r>
      <w:r w:rsidR="00E661E0" w:rsidRPr="00622AE8">
        <w:t>ülkiyeti belediyemize ait olan hisseli taşınmazların, hissedarlardan gelen talepler doğrultusunda 2023 Yılı içinde satışının yapılabilmesi için Encümene yetki verilmesi ile ilgili başkanlık yazısı.</w:t>
      </w:r>
      <w:r w:rsidR="005D4EF7" w:rsidRPr="005D4EF7">
        <w:rPr>
          <w:rFonts w:eastAsia="Calibri"/>
          <w:lang w:eastAsia="en-US"/>
        </w:rPr>
        <w:t xml:space="preserve"> </w:t>
      </w:r>
    </w:p>
    <w:p w:rsidR="005D4EF7" w:rsidRDefault="005D4EF7" w:rsidP="005D4EF7">
      <w:pPr>
        <w:pStyle w:val="ListeParagraf"/>
        <w:rPr>
          <w:rFonts w:eastAsia="Calibri"/>
          <w:lang w:eastAsia="en-US"/>
        </w:rPr>
      </w:pPr>
    </w:p>
    <w:p w:rsidR="005D4EF7" w:rsidRPr="005D4EF7" w:rsidRDefault="005D4EF7" w:rsidP="009B30C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/>
        <w:contextualSpacing/>
        <w:jc w:val="both"/>
        <w:rPr>
          <w:rFonts w:eastAsiaTheme="minorHAnsi"/>
          <w:lang w:eastAsia="en-US"/>
        </w:rPr>
      </w:pPr>
      <w:r>
        <w:t>Z</w:t>
      </w:r>
      <w:r>
        <w:t>abıta hizmetlerimizin daha hızlı</w:t>
      </w:r>
      <w:r>
        <w:t xml:space="preserve"> ve </w:t>
      </w:r>
      <w:r>
        <w:t>verimli şekilde yürütül</w:t>
      </w:r>
      <w:r>
        <w:t>ebilmesi</w:t>
      </w:r>
      <w:r>
        <w:t> için</w:t>
      </w:r>
      <w:r>
        <w:t xml:space="preserve"> hazırlanan</w:t>
      </w:r>
      <w:r w:rsidR="009B3BA3">
        <w:t>,</w:t>
      </w:r>
      <w:bookmarkStart w:id="0" w:name="_GoBack"/>
      <w:bookmarkEnd w:id="0"/>
      <w:r>
        <w:t xml:space="preserve"> </w:t>
      </w:r>
      <w:r>
        <w:t>Zabıta Müdürlüğü Kuruluş, Görev ve Çalışma Esasları</w:t>
      </w:r>
      <w:r w:rsidRPr="005D4EF7">
        <w:rPr>
          <w:rFonts w:eastAsia="Calibri"/>
          <w:lang w:eastAsia="en-US"/>
        </w:rPr>
        <w:t xml:space="preserve"> </w:t>
      </w:r>
      <w:r w:rsidRPr="005D4EF7">
        <w:rPr>
          <w:rFonts w:eastAsia="Calibri"/>
          <w:lang w:eastAsia="en-US"/>
        </w:rPr>
        <w:t>Yönetmeli</w:t>
      </w:r>
      <w:r w:rsidRPr="005D4EF7">
        <w:rPr>
          <w:rFonts w:eastAsia="Calibri"/>
          <w:lang w:eastAsia="en-US"/>
        </w:rPr>
        <w:t xml:space="preserve">ğinde </w:t>
      </w:r>
      <w:r w:rsidRPr="005D4EF7">
        <w:rPr>
          <w:rFonts w:eastAsia="Calibri"/>
          <w:lang w:eastAsia="en-US"/>
        </w:rPr>
        <w:t>değişiklik yapılması ile ilgili</w:t>
      </w:r>
      <w:r w:rsidRPr="005D4EF7">
        <w:t xml:space="preserve"> </w:t>
      </w:r>
      <w:r w:rsidRPr="00622AE8">
        <w:t>başkanlık yazısı.</w:t>
      </w:r>
      <w:r w:rsidRPr="005D4EF7">
        <w:rPr>
          <w:rFonts w:eastAsia="Calibri"/>
          <w:lang w:eastAsia="en-US"/>
        </w:rPr>
        <w:t xml:space="preserve"> </w:t>
      </w:r>
    </w:p>
    <w:p w:rsidR="00E661E0" w:rsidRPr="00622AE8" w:rsidRDefault="00E661E0" w:rsidP="00E661E0">
      <w:pPr>
        <w:pStyle w:val="ListeParagraf"/>
        <w:rPr>
          <w:rFonts w:eastAsiaTheme="minorHAnsi"/>
          <w:lang w:eastAsia="en-US"/>
        </w:rPr>
      </w:pPr>
    </w:p>
    <w:p w:rsidR="00E42D07" w:rsidRPr="00E42D07" w:rsidRDefault="00622AE8" w:rsidP="009B30C0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Theme="minorHAnsi"/>
          <w:lang w:eastAsia="en-US"/>
        </w:rPr>
      </w:pPr>
      <w:r w:rsidRPr="00B74E20">
        <w:rPr>
          <w:rFonts w:eastAsiaTheme="minorHAnsi"/>
          <w:lang w:eastAsia="en-US"/>
        </w:rPr>
        <w:t xml:space="preserve">Alagöz Mahallesi 142 adanın tamamına </w:t>
      </w:r>
      <w:r w:rsidRPr="00B74E20">
        <w:rPr>
          <w:rFonts w:eastAsia="Calibri"/>
          <w:lang w:eastAsia="en-US"/>
        </w:rPr>
        <w:t>yönelik hazırlanan 1/1000 Ölçekli Uygulama İmar Planı Değişikliği ile ilgili başkanlık yazısı.</w:t>
      </w:r>
    </w:p>
    <w:p w:rsidR="00E42D07" w:rsidRDefault="00E42D07" w:rsidP="00E42D07">
      <w:pPr>
        <w:pStyle w:val="ListeParagraf"/>
        <w:rPr>
          <w:rFonts w:eastAsia="Calibri"/>
          <w:lang w:eastAsia="en-US"/>
        </w:rPr>
      </w:pPr>
    </w:p>
    <w:p w:rsidR="00E661E0" w:rsidRPr="00E42D07" w:rsidRDefault="00BF0ED1" w:rsidP="009B30C0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Gazi Mahallesi 102 ada 2 ve </w:t>
      </w:r>
      <w:r w:rsidR="00E42D07" w:rsidRPr="00E42D07">
        <w:rPr>
          <w:rFonts w:eastAsia="Calibri"/>
          <w:lang w:eastAsia="en-US"/>
        </w:rPr>
        <w:t xml:space="preserve">3 </w:t>
      </w:r>
      <w:r>
        <w:rPr>
          <w:rFonts w:eastAsia="Calibri"/>
          <w:lang w:eastAsia="en-US"/>
        </w:rPr>
        <w:t>ile</w:t>
      </w:r>
      <w:r w:rsidR="00E42D07" w:rsidRPr="00E42D07">
        <w:rPr>
          <w:rFonts w:eastAsia="Calibri"/>
          <w:lang w:eastAsia="en-US"/>
        </w:rPr>
        <w:t xml:space="preserve"> 111 ada 1,2</w:t>
      </w:r>
      <w:r>
        <w:rPr>
          <w:rFonts w:eastAsia="Calibri"/>
          <w:lang w:eastAsia="en-US"/>
        </w:rPr>
        <w:t xml:space="preserve"> ve </w:t>
      </w:r>
      <w:r w:rsidR="00E42D07" w:rsidRPr="00E42D07">
        <w:rPr>
          <w:rFonts w:eastAsia="Calibri"/>
          <w:lang w:eastAsia="en-US"/>
        </w:rPr>
        <w:t>3</w:t>
      </w:r>
      <w:r w:rsidR="00E42D07" w:rsidRPr="00E42D07">
        <w:rPr>
          <w:rFonts w:eastAsiaTheme="minorHAnsi"/>
          <w:lang w:eastAsia="en-US"/>
        </w:rPr>
        <w:t xml:space="preserve"> parsellere </w:t>
      </w:r>
      <w:r w:rsidR="00E42D07" w:rsidRPr="00E42D07">
        <w:rPr>
          <w:rFonts w:eastAsia="Calibri"/>
          <w:lang w:eastAsia="en-US"/>
        </w:rPr>
        <w:t xml:space="preserve">yönelik hazırlanan 1/1000 Ölçekli Uygulama İmar Planı ile ilgili başkanlık yazısı.  </w:t>
      </w:r>
      <w:r w:rsidR="00622AE8" w:rsidRPr="00E42D07">
        <w:rPr>
          <w:rFonts w:eastAsia="Calibri"/>
          <w:lang w:eastAsia="en-US"/>
        </w:rPr>
        <w:t xml:space="preserve"> </w:t>
      </w:r>
    </w:p>
    <w:p w:rsidR="009B30C0" w:rsidRPr="00622AE8" w:rsidRDefault="009B30C0" w:rsidP="009B30C0">
      <w:pPr>
        <w:pStyle w:val="ListeParagraf"/>
        <w:rPr>
          <w:rFonts w:eastAsiaTheme="minorHAnsi"/>
          <w:lang w:eastAsia="en-US"/>
        </w:rPr>
      </w:pPr>
    </w:p>
    <w:p w:rsidR="00932C16" w:rsidRPr="00622AE8" w:rsidRDefault="009B30C0" w:rsidP="009B30C0">
      <w:pPr>
        <w:numPr>
          <w:ilvl w:val="0"/>
          <w:numId w:val="1"/>
        </w:numPr>
        <w:ind w:left="0"/>
        <w:contextualSpacing/>
        <w:jc w:val="both"/>
        <w:rPr>
          <w:rFonts w:eastAsia="Calibri"/>
          <w:lang w:eastAsia="en-US"/>
        </w:rPr>
      </w:pPr>
      <w:r w:rsidRPr="00622AE8">
        <w:rPr>
          <w:rFonts w:eastAsiaTheme="minorHAnsi"/>
          <w:lang w:eastAsia="en-US"/>
        </w:rPr>
        <w:t xml:space="preserve">Fevzi Çakmak Mahallesi 1298 ada 1 parsele </w:t>
      </w:r>
      <w:r w:rsidRPr="00622AE8">
        <w:rPr>
          <w:rFonts w:eastAsia="Calibri"/>
          <w:lang w:eastAsia="en-US"/>
        </w:rPr>
        <w:t>yönelik hazırlanan 1/1000 Ölçekli Uygulama İmar Planı Değişikliği ile ilgili başkanlık yazısı.</w:t>
      </w:r>
      <w:r w:rsidR="00932C16" w:rsidRPr="00622AE8">
        <w:rPr>
          <w:rFonts w:eastAsia="Calibri"/>
          <w:lang w:eastAsia="en-US"/>
        </w:rPr>
        <w:t xml:space="preserve"> </w:t>
      </w:r>
    </w:p>
    <w:p w:rsidR="00932C16" w:rsidRPr="00622AE8" w:rsidRDefault="00932C16" w:rsidP="00932C16">
      <w:pPr>
        <w:pStyle w:val="ListeParagraf"/>
        <w:rPr>
          <w:rFonts w:eastAsia="Calibri"/>
          <w:lang w:eastAsia="en-US"/>
        </w:rPr>
      </w:pPr>
    </w:p>
    <w:p w:rsidR="00B63876" w:rsidRDefault="00932C16" w:rsidP="00932C16">
      <w:pPr>
        <w:numPr>
          <w:ilvl w:val="0"/>
          <w:numId w:val="1"/>
        </w:numPr>
        <w:ind w:left="0"/>
        <w:contextualSpacing/>
        <w:jc w:val="both"/>
      </w:pPr>
      <w:proofErr w:type="spellStart"/>
      <w:r w:rsidRPr="00622AE8">
        <w:rPr>
          <w:rFonts w:eastAsia="Calibri"/>
          <w:lang w:eastAsia="en-US"/>
        </w:rPr>
        <w:t>Törekent</w:t>
      </w:r>
      <w:proofErr w:type="spellEnd"/>
      <w:r w:rsidRPr="00622AE8">
        <w:rPr>
          <w:rFonts w:eastAsia="Calibri"/>
          <w:lang w:eastAsia="en-US"/>
        </w:rPr>
        <w:t xml:space="preserve"> Mahallesi 100766 adanın doğusuna trafo yeri ayrılmasına yönelik hazırlanan 1/1000 Ölçekli Uygulama imar Planı değişikliği ile ilgili başkanlık yazısı.</w:t>
      </w:r>
      <w:r w:rsidR="00B63876" w:rsidRPr="00B63876">
        <w:t xml:space="preserve"> </w:t>
      </w:r>
    </w:p>
    <w:p w:rsidR="00B63876" w:rsidRDefault="00B63876" w:rsidP="00B63876">
      <w:pPr>
        <w:pStyle w:val="ListeParagraf"/>
      </w:pPr>
    </w:p>
    <w:p w:rsidR="00E661E0" w:rsidRPr="00622AE8" w:rsidRDefault="00B63876" w:rsidP="00932C16">
      <w:pPr>
        <w:numPr>
          <w:ilvl w:val="0"/>
          <w:numId w:val="1"/>
        </w:numPr>
        <w:ind w:left="0"/>
        <w:contextualSpacing/>
        <w:jc w:val="both"/>
      </w:pPr>
      <w:r>
        <w:t>Çevre Koruma ve Kontrol</w:t>
      </w:r>
      <w:r w:rsidRPr="00622AE8">
        <w:t xml:space="preserve"> Müdürlüğünce 01.01.2023 tarihinden itibaren uygulanacak </w:t>
      </w:r>
      <w:proofErr w:type="spellStart"/>
      <w:r>
        <w:t>Biyosidal</w:t>
      </w:r>
      <w:proofErr w:type="spellEnd"/>
      <w:r>
        <w:t xml:space="preserve"> İlaçlama </w:t>
      </w:r>
      <w:r w:rsidRPr="00622AE8">
        <w:t>Hizmet bedelinin belirlenmesi ile ilgili başkanlık yazısı</w:t>
      </w:r>
      <w:r>
        <w:t>.</w:t>
      </w:r>
      <w:r w:rsidR="00E661E0" w:rsidRPr="00622AE8">
        <w:t xml:space="preserve"> </w:t>
      </w:r>
    </w:p>
    <w:p w:rsidR="00E661E0" w:rsidRPr="00622AE8" w:rsidRDefault="00E661E0" w:rsidP="00E661E0">
      <w:pPr>
        <w:pStyle w:val="ListeParagraf"/>
      </w:pPr>
    </w:p>
    <w:p w:rsidR="00B74E20" w:rsidRDefault="00E661E0" w:rsidP="00932C16">
      <w:pPr>
        <w:numPr>
          <w:ilvl w:val="0"/>
          <w:numId w:val="1"/>
        </w:numPr>
        <w:ind w:left="0"/>
        <w:contextualSpacing/>
        <w:jc w:val="both"/>
      </w:pPr>
      <w:r w:rsidRPr="00622AE8">
        <w:t>Emlak ve İstimlak Müdürlüğünce 01.01.2023 tarihinden itibaren uygulanacak Kıymet Takdir Hizmet bedelinin belirlenmesi ile ilgili başkanlık yazısı.</w:t>
      </w:r>
    </w:p>
    <w:p w:rsidR="00B74E20" w:rsidRDefault="00B74E20" w:rsidP="00B74E20">
      <w:pPr>
        <w:pStyle w:val="ListeParagraf"/>
      </w:pPr>
    </w:p>
    <w:p w:rsidR="00932C16" w:rsidRPr="00622AE8" w:rsidRDefault="00B74E20" w:rsidP="00932C16">
      <w:pPr>
        <w:numPr>
          <w:ilvl w:val="0"/>
          <w:numId w:val="1"/>
        </w:numPr>
        <w:ind w:left="0"/>
        <w:contextualSpacing/>
        <w:jc w:val="both"/>
      </w:pPr>
      <w:r w:rsidRPr="003E7C48">
        <w:t>Evlendirme işlemleri için 01.01.202</w:t>
      </w:r>
      <w:r>
        <w:t>3</w:t>
      </w:r>
      <w:r w:rsidRPr="003E7C48">
        <w:t xml:space="preserve"> tarihinden itibaren uygulanacak </w:t>
      </w:r>
      <w:r w:rsidR="002025EC" w:rsidRPr="003E7C48">
        <w:t>nikâh</w:t>
      </w:r>
      <w:r w:rsidRPr="003E7C48">
        <w:t xml:space="preserve"> ücret tarifesinin belirlenmesi ile ilgili başkanlık yazısı</w:t>
      </w:r>
      <w:r>
        <w:t>.</w:t>
      </w:r>
      <w:r w:rsidR="00932C16" w:rsidRPr="00622AE8">
        <w:t xml:space="preserve"> </w:t>
      </w:r>
    </w:p>
    <w:p w:rsidR="00932C16" w:rsidRPr="00622AE8" w:rsidRDefault="00932C16" w:rsidP="00932C16">
      <w:pPr>
        <w:pStyle w:val="ListeParagraf"/>
      </w:pPr>
    </w:p>
    <w:p w:rsidR="000E1F22" w:rsidRPr="00622AE8" w:rsidRDefault="00932C16" w:rsidP="000E1F22">
      <w:pPr>
        <w:numPr>
          <w:ilvl w:val="0"/>
          <w:numId w:val="1"/>
        </w:numPr>
        <w:ind w:left="0"/>
        <w:contextualSpacing/>
        <w:jc w:val="both"/>
        <w:rPr>
          <w:rFonts w:eastAsia="Calibri"/>
          <w:lang w:eastAsia="en-US"/>
        </w:rPr>
      </w:pPr>
      <w:r w:rsidRPr="00622AE8">
        <w:t>Temizlik İşleri Müdürlüğünce, 01.01.2023 tarihi itibariyle vatandaşların ve diğer ilgililerin talebi üzerine gerçekleştirilecek olan ücretli hizmetler tarifesinin belirlenmesi ile ilgili başkanlık yazısı.</w:t>
      </w:r>
      <w:r w:rsidR="000E1F22" w:rsidRPr="00622AE8">
        <w:rPr>
          <w:rFonts w:eastAsia="Calibri"/>
          <w:lang w:eastAsia="en-US"/>
        </w:rPr>
        <w:t xml:space="preserve"> </w:t>
      </w:r>
    </w:p>
    <w:p w:rsidR="000E1F22" w:rsidRPr="00622AE8" w:rsidRDefault="000E1F22" w:rsidP="000E1F22">
      <w:pPr>
        <w:pStyle w:val="ListeParagraf"/>
        <w:rPr>
          <w:rFonts w:eastAsia="Calibri"/>
          <w:lang w:eastAsia="en-US"/>
        </w:rPr>
      </w:pPr>
    </w:p>
    <w:p w:rsidR="009B7C14" w:rsidRPr="00622AE8" w:rsidRDefault="000E1F22" w:rsidP="009B7C14">
      <w:pPr>
        <w:numPr>
          <w:ilvl w:val="0"/>
          <w:numId w:val="1"/>
        </w:numPr>
        <w:ind w:left="0"/>
        <w:contextualSpacing/>
        <w:jc w:val="both"/>
        <w:rPr>
          <w:rFonts w:eastAsia="Calibri"/>
          <w:lang w:eastAsia="en-US"/>
        </w:rPr>
      </w:pPr>
      <w:r w:rsidRPr="00622AE8">
        <w:rPr>
          <w:rFonts w:eastAsia="Calibri"/>
          <w:lang w:eastAsia="en-US"/>
        </w:rPr>
        <w:t>Belediyemiz mücavir alanlarında</w:t>
      </w:r>
      <w:r w:rsidR="00316F1B" w:rsidRPr="00622AE8">
        <w:rPr>
          <w:rFonts w:eastAsia="Calibri"/>
          <w:lang w:eastAsia="en-US"/>
        </w:rPr>
        <w:t>,</w:t>
      </w:r>
      <w:r w:rsidRPr="00622AE8">
        <w:rPr>
          <w:rFonts w:eastAsia="Calibri"/>
          <w:lang w:eastAsia="en-US"/>
        </w:rPr>
        <w:t xml:space="preserve"> Sabit ve Mobil Haberleşme Altyapısı veya Şebekelerinde kullanılan her türlü kablo ve benzeri gerecin taşınmazlardan 2021 yılı </w:t>
      </w:r>
      <w:r w:rsidR="00316F1B" w:rsidRPr="00622AE8">
        <w:rPr>
          <w:rFonts w:eastAsia="Calibri"/>
          <w:lang w:eastAsia="en-US"/>
        </w:rPr>
        <w:t xml:space="preserve">için uygulanacak </w:t>
      </w:r>
      <w:r w:rsidRPr="00622AE8">
        <w:rPr>
          <w:rFonts w:eastAsia="Calibri"/>
          <w:lang w:eastAsia="en-US"/>
        </w:rPr>
        <w:t xml:space="preserve">geçiş hakkı </w:t>
      </w:r>
      <w:r w:rsidR="00316F1B" w:rsidRPr="00622AE8">
        <w:rPr>
          <w:rFonts w:eastAsia="Calibri"/>
          <w:lang w:eastAsia="en-US"/>
        </w:rPr>
        <w:t>keşif bedeli ile geçiş hakkı kira bedelinin</w:t>
      </w:r>
      <w:r w:rsidRPr="00622AE8">
        <w:rPr>
          <w:rFonts w:eastAsia="Calibri"/>
          <w:lang w:eastAsia="en-US"/>
        </w:rPr>
        <w:t xml:space="preserve"> belirlenmesi ile ilgili başkanlık yazısı</w:t>
      </w:r>
      <w:r w:rsidR="009B7C14" w:rsidRPr="00622AE8">
        <w:rPr>
          <w:rFonts w:eastAsia="Calibri"/>
          <w:lang w:eastAsia="en-US"/>
        </w:rPr>
        <w:t>.</w:t>
      </w:r>
    </w:p>
    <w:p w:rsidR="009B7C14" w:rsidRPr="00622AE8" w:rsidRDefault="009B7C14" w:rsidP="009B7C14">
      <w:pPr>
        <w:pStyle w:val="ListeParagraf"/>
      </w:pPr>
    </w:p>
    <w:p w:rsidR="009B7C14" w:rsidRPr="00622AE8" w:rsidRDefault="009B7C14" w:rsidP="009B7C14">
      <w:pPr>
        <w:numPr>
          <w:ilvl w:val="0"/>
          <w:numId w:val="1"/>
        </w:numPr>
        <w:ind w:left="0"/>
        <w:contextualSpacing/>
        <w:jc w:val="both"/>
        <w:rPr>
          <w:rFonts w:eastAsia="Calibri"/>
          <w:lang w:eastAsia="en-US"/>
        </w:rPr>
      </w:pPr>
      <w:r w:rsidRPr="00622AE8">
        <w:t>İmar ve Şehircilik Müdürlüğünce 01.01.2023 tarihinden itibaren uygulanacak hizmet karşılığında ücret tarifesinin belirlenmesi ile ilgili başkanlık yazısı.</w:t>
      </w:r>
    </w:p>
    <w:p w:rsidR="009B7C14" w:rsidRPr="00622AE8" w:rsidRDefault="009B7C14" w:rsidP="009B7C14">
      <w:pPr>
        <w:pStyle w:val="ListeParagraf"/>
        <w:rPr>
          <w:rFonts w:eastAsia="Calibri"/>
          <w:lang w:eastAsia="en-US"/>
        </w:rPr>
      </w:pPr>
    </w:p>
    <w:p w:rsidR="001A7FC7" w:rsidRDefault="009B7C14" w:rsidP="001A7FC7">
      <w:pPr>
        <w:numPr>
          <w:ilvl w:val="0"/>
          <w:numId w:val="1"/>
        </w:numPr>
        <w:ind w:left="0"/>
        <w:contextualSpacing/>
        <w:jc w:val="both"/>
      </w:pPr>
      <w:r w:rsidRPr="00622AE8">
        <w:t>Plan ve Proje Müdürlüğünce 01.01.2023 tarihinden itibaren uygulanacak hizmet karşılığında ücret tarifesinin belirlenmesi ile ilgili başkanlık yazısı.</w:t>
      </w:r>
      <w:r w:rsidR="001A7FC7" w:rsidRPr="001A7FC7">
        <w:t xml:space="preserve"> </w:t>
      </w:r>
    </w:p>
    <w:p w:rsidR="001A7FC7" w:rsidRDefault="001A7FC7" w:rsidP="001A7FC7">
      <w:pPr>
        <w:pStyle w:val="ListeParagraf"/>
      </w:pPr>
    </w:p>
    <w:p w:rsidR="00932303" w:rsidRPr="001A7FC7" w:rsidRDefault="001A7FC7" w:rsidP="00CD676E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>
        <w:t xml:space="preserve">Yapı Kontrol </w:t>
      </w:r>
      <w:r w:rsidRPr="00622AE8">
        <w:t>Müdürlüğünce 01.01.2023 tarihinden itibaren uygulanacak hizmet karşılığında ücret tarifesinin belirlenmesi ile ilgili başkanlık yazısı.</w:t>
      </w:r>
      <w:r w:rsidRPr="001A7FC7">
        <w:t xml:space="preserve"> </w:t>
      </w:r>
      <w:r w:rsidR="000E1F22" w:rsidRPr="001A7FC7">
        <w:rPr>
          <w:rFonts w:eastAsia="Calibri"/>
          <w:lang w:eastAsia="en-US"/>
        </w:rPr>
        <w:t xml:space="preserve"> </w:t>
      </w:r>
    </w:p>
    <w:p w:rsidR="00932303" w:rsidRPr="00622AE8" w:rsidRDefault="00932303" w:rsidP="00CD676E">
      <w:pPr>
        <w:pStyle w:val="ListeParagraf"/>
        <w:jc w:val="both"/>
        <w:rPr>
          <w:rFonts w:eastAsia="Calibri"/>
          <w:lang w:eastAsia="en-US"/>
        </w:rPr>
      </w:pPr>
    </w:p>
    <w:p w:rsidR="00932303" w:rsidRPr="00622AE8" w:rsidRDefault="00932303" w:rsidP="00CD676E">
      <w:pPr>
        <w:numPr>
          <w:ilvl w:val="0"/>
          <w:numId w:val="1"/>
        </w:numPr>
        <w:tabs>
          <w:tab w:val="left" w:pos="426"/>
        </w:tabs>
        <w:ind w:left="0"/>
        <w:contextualSpacing/>
        <w:jc w:val="both"/>
        <w:rPr>
          <w:rFonts w:eastAsia="Calibri"/>
          <w:lang w:eastAsia="en-US"/>
        </w:rPr>
      </w:pPr>
      <w:r w:rsidRPr="00622AE8">
        <w:t xml:space="preserve">Saraycık Mahallesi mezarlık alanı kuzeyi yol düzenlemesine yönelik hazırlanan 1/1000 ölçekli Uygulama İmar Planı Değişikliği ile ilgili </w:t>
      </w:r>
      <w:r w:rsidRPr="00622AE8">
        <w:rPr>
          <w:b/>
        </w:rPr>
        <w:t>İmar ve Bayındırlık Komisyonu raporu</w:t>
      </w:r>
      <w:r w:rsidRPr="00622AE8">
        <w:t>.</w:t>
      </w:r>
    </w:p>
    <w:p w:rsidR="00932303" w:rsidRPr="00622AE8" w:rsidRDefault="00932303" w:rsidP="00CD676E">
      <w:pPr>
        <w:tabs>
          <w:tab w:val="left" w:pos="426"/>
        </w:tabs>
        <w:contextualSpacing/>
        <w:jc w:val="both"/>
        <w:rPr>
          <w:rFonts w:eastAsia="Calibri"/>
          <w:lang w:eastAsia="en-US"/>
        </w:rPr>
      </w:pPr>
    </w:p>
    <w:p w:rsidR="00932303" w:rsidRPr="00622AE8" w:rsidRDefault="00932303" w:rsidP="00CD676E">
      <w:pPr>
        <w:numPr>
          <w:ilvl w:val="0"/>
          <w:numId w:val="1"/>
        </w:numPr>
        <w:tabs>
          <w:tab w:val="left" w:pos="426"/>
        </w:tabs>
        <w:ind w:left="0"/>
        <w:contextualSpacing/>
        <w:jc w:val="both"/>
        <w:rPr>
          <w:rFonts w:eastAsia="Calibri"/>
          <w:lang w:eastAsia="en-US"/>
        </w:rPr>
      </w:pPr>
      <w:proofErr w:type="spellStart"/>
      <w:r w:rsidRPr="00622AE8">
        <w:t>Törekent</w:t>
      </w:r>
      <w:proofErr w:type="spellEnd"/>
      <w:r w:rsidRPr="00622AE8">
        <w:t xml:space="preserve"> Mah. Ahmet Kabaklı Cad. Üzeri 2168 Ada Karşısında bulunan (3985 m²) yeşil alana isim verilmesi ile ilgili </w:t>
      </w:r>
      <w:r w:rsidRPr="00622AE8">
        <w:rPr>
          <w:b/>
        </w:rPr>
        <w:t>İsimlendirme ve Muhtelif İşler Komisyonu raporu</w:t>
      </w:r>
      <w:r w:rsidRPr="00622AE8">
        <w:t>.</w:t>
      </w:r>
    </w:p>
    <w:p w:rsidR="00233D59" w:rsidRPr="00622AE8" w:rsidRDefault="00233D59" w:rsidP="00233D59">
      <w:pPr>
        <w:pStyle w:val="ListeParagraf"/>
        <w:rPr>
          <w:rFonts w:eastAsia="Calibri"/>
          <w:lang w:eastAsia="en-US"/>
        </w:rPr>
      </w:pPr>
    </w:p>
    <w:p w:rsidR="00233D59" w:rsidRPr="00622AE8" w:rsidRDefault="00233D59" w:rsidP="00CD676E">
      <w:pPr>
        <w:numPr>
          <w:ilvl w:val="0"/>
          <w:numId w:val="1"/>
        </w:numPr>
        <w:tabs>
          <w:tab w:val="left" w:pos="426"/>
        </w:tabs>
        <w:ind w:left="0"/>
        <w:contextualSpacing/>
        <w:jc w:val="both"/>
        <w:rPr>
          <w:rFonts w:eastAsia="Calibri"/>
          <w:lang w:eastAsia="en-US"/>
        </w:rPr>
      </w:pPr>
      <w:r w:rsidRPr="00622AE8">
        <w:t xml:space="preserve">Belediyemizce 2023 yılında uygulanacak asfalt m² bedeli tarifesinin belirlenmesi ile ilgili </w:t>
      </w:r>
      <w:r w:rsidRPr="00622AE8">
        <w:rPr>
          <w:b/>
        </w:rPr>
        <w:t>Hukuk ve Tarifeler Komisyonu ile Plan ve Bütçe Komisyonu müşterek raporu.</w:t>
      </w:r>
      <w:r w:rsidRPr="00622AE8">
        <w:t xml:space="preserve"> </w:t>
      </w:r>
    </w:p>
    <w:p w:rsidR="00D578A6" w:rsidRPr="00622AE8" w:rsidRDefault="00D578A6" w:rsidP="00D578A6">
      <w:pPr>
        <w:pStyle w:val="ListeParagraf"/>
        <w:rPr>
          <w:rFonts w:eastAsia="Calibri"/>
          <w:lang w:eastAsia="en-US"/>
        </w:rPr>
      </w:pPr>
    </w:p>
    <w:p w:rsidR="00D578A6" w:rsidRPr="00622AE8" w:rsidRDefault="001E2AC2" w:rsidP="001E2AC2">
      <w:pPr>
        <w:numPr>
          <w:ilvl w:val="0"/>
          <w:numId w:val="1"/>
        </w:numPr>
        <w:tabs>
          <w:tab w:val="left" w:pos="426"/>
        </w:tabs>
        <w:ind w:left="0"/>
        <w:contextualSpacing/>
        <w:jc w:val="both"/>
        <w:rPr>
          <w:rFonts w:eastAsia="Calibri"/>
          <w:lang w:eastAsia="en-US"/>
        </w:rPr>
      </w:pPr>
      <w:r w:rsidRPr="00622AE8">
        <w:t xml:space="preserve">Doğayı korumak ve bisiklet kullanımını teşvik etmek maksadıyla belediyemizce yapılan/yapılabilecek çalışmaların değerlendirilmesi ile ilgili </w:t>
      </w:r>
      <w:r w:rsidRPr="00622AE8">
        <w:rPr>
          <w:b/>
        </w:rPr>
        <w:t xml:space="preserve">Çevre Komisyonu ile Sağlık Komisyonu müşterek raporu. </w:t>
      </w:r>
    </w:p>
    <w:p w:rsidR="001E2AC2" w:rsidRPr="00622AE8" w:rsidRDefault="001E2AC2" w:rsidP="001E2AC2">
      <w:pPr>
        <w:pStyle w:val="ListeParagraf"/>
        <w:rPr>
          <w:rFonts w:eastAsia="Calibri"/>
          <w:lang w:eastAsia="en-US"/>
        </w:rPr>
      </w:pPr>
    </w:p>
    <w:p w:rsidR="001E2AC2" w:rsidRPr="00622AE8" w:rsidRDefault="001E2AC2" w:rsidP="001E2AC2">
      <w:pPr>
        <w:pStyle w:val="ListeParagraf"/>
        <w:numPr>
          <w:ilvl w:val="0"/>
          <w:numId w:val="1"/>
        </w:numPr>
        <w:tabs>
          <w:tab w:val="left" w:pos="426"/>
        </w:tabs>
        <w:spacing w:after="240"/>
        <w:ind w:left="0"/>
        <w:contextualSpacing/>
        <w:jc w:val="both"/>
        <w:rPr>
          <w:rFonts w:eastAsia="Calibri"/>
          <w:lang w:eastAsia="en-US"/>
        </w:rPr>
      </w:pPr>
      <w:r w:rsidRPr="00622AE8">
        <w:t xml:space="preserve">Günümüzde birçok alanda kullanılan internet teknolojilerinin, toplumda aktif olarak kullanılması sonucunda, sosyal yaşama, özellikle gençlere etkilerinin değerlendirilmesi ve yapılabileceklerin belirlenmesi ile ilgili </w:t>
      </w:r>
      <w:r w:rsidRPr="00622AE8">
        <w:rPr>
          <w:b/>
        </w:rPr>
        <w:t>Gençlik ve Spor Komisyonu ile Kültür ve Sosyal İşler Komisyonu müşterek raporu.</w:t>
      </w:r>
    </w:p>
    <w:p w:rsidR="00842079" w:rsidRPr="00622AE8" w:rsidRDefault="00842079" w:rsidP="001E2AC2">
      <w:pPr>
        <w:numPr>
          <w:ilvl w:val="0"/>
          <w:numId w:val="1"/>
        </w:numPr>
        <w:tabs>
          <w:tab w:val="left" w:pos="426"/>
        </w:tabs>
        <w:ind w:left="0"/>
        <w:contextualSpacing/>
        <w:jc w:val="both"/>
        <w:rPr>
          <w:rFonts w:eastAsia="Calibri"/>
          <w:lang w:eastAsia="en-US"/>
        </w:rPr>
      </w:pPr>
      <w:r w:rsidRPr="00622AE8">
        <w:t xml:space="preserve">Ülkemizde üretilen yerli malların satışı ve kullanımının teşvik edilmesi maksadıyla yapılabileceklerin değerlendirilmesi ile ilgili </w:t>
      </w:r>
      <w:r w:rsidRPr="00622AE8">
        <w:rPr>
          <w:b/>
        </w:rPr>
        <w:t>Esnaf ve Sanatkârlar Komisyonu raporu.</w:t>
      </w:r>
    </w:p>
    <w:p w:rsidR="00842079" w:rsidRPr="00622AE8" w:rsidRDefault="00842079" w:rsidP="00842079">
      <w:pPr>
        <w:tabs>
          <w:tab w:val="left" w:pos="426"/>
        </w:tabs>
        <w:contextualSpacing/>
        <w:jc w:val="both"/>
        <w:rPr>
          <w:rFonts w:eastAsia="Calibri"/>
          <w:lang w:eastAsia="en-US"/>
        </w:rPr>
      </w:pPr>
    </w:p>
    <w:p w:rsidR="00084B59" w:rsidRPr="00622AE8" w:rsidRDefault="00842079" w:rsidP="00084B59">
      <w:pPr>
        <w:pStyle w:val="ListeParagraf"/>
        <w:numPr>
          <w:ilvl w:val="0"/>
          <w:numId w:val="1"/>
        </w:numPr>
        <w:ind w:left="0"/>
        <w:jc w:val="both"/>
        <w:rPr>
          <w:b/>
        </w:rPr>
      </w:pPr>
      <w:r w:rsidRPr="00622AE8">
        <w:t xml:space="preserve">Kent tarihimizin kıymetli şahsiyetleri ve değerleri ile ilgili yapılan ve yapılabilecek etkinliklerin değerlendirilmesi ile ilgili </w:t>
      </w:r>
      <w:r w:rsidRPr="00622AE8">
        <w:rPr>
          <w:b/>
        </w:rPr>
        <w:t xml:space="preserve">Tarih Turizm Komisyonu ile Sivil Toplum Kuruluşları Komisyonu müşterek raporu. </w:t>
      </w:r>
    </w:p>
    <w:p w:rsidR="00084B59" w:rsidRPr="00622AE8" w:rsidRDefault="00084B59" w:rsidP="00084B59">
      <w:pPr>
        <w:pStyle w:val="ListeParagraf"/>
        <w:rPr>
          <w:b/>
        </w:rPr>
      </w:pPr>
    </w:p>
    <w:p w:rsidR="00932303" w:rsidRPr="00622AE8" w:rsidRDefault="00932303" w:rsidP="00CD676E">
      <w:pPr>
        <w:numPr>
          <w:ilvl w:val="0"/>
          <w:numId w:val="1"/>
        </w:numPr>
        <w:tabs>
          <w:tab w:val="left" w:pos="426"/>
        </w:tabs>
        <w:ind w:left="0"/>
        <w:contextualSpacing/>
        <w:jc w:val="both"/>
        <w:rPr>
          <w:rFonts w:eastAsia="Calibri"/>
          <w:lang w:eastAsia="en-US"/>
        </w:rPr>
      </w:pPr>
      <w:r w:rsidRPr="00622AE8">
        <w:t xml:space="preserve">Belediyemize müracaat eden ihtiyaç sahibi vatandaşlara sunulan aşevi hizmetleri ve çeşitli yardımların, vatandaşlarımıza sağladığı katkıların değerlendirilmesi ile ilgili </w:t>
      </w:r>
      <w:r w:rsidRPr="00622AE8">
        <w:rPr>
          <w:b/>
        </w:rPr>
        <w:t>Kadın Erkek Fırsat Eşitliği ve İnsan Hakları Komisyonu ile Engelli ve Yaşlı Hizmetleri Komisyonu müşterek raporu.</w:t>
      </w:r>
      <w:r w:rsidRPr="00622AE8">
        <w:t xml:space="preserve"> </w:t>
      </w:r>
    </w:p>
    <w:p w:rsidR="00932303" w:rsidRPr="00622AE8" w:rsidRDefault="00932303" w:rsidP="00CD676E">
      <w:pPr>
        <w:pStyle w:val="ListeParagraf"/>
        <w:jc w:val="both"/>
      </w:pPr>
    </w:p>
    <w:p w:rsidR="00932303" w:rsidRPr="00622AE8" w:rsidRDefault="00932303" w:rsidP="00CD676E">
      <w:pPr>
        <w:numPr>
          <w:ilvl w:val="0"/>
          <w:numId w:val="1"/>
        </w:numPr>
        <w:tabs>
          <w:tab w:val="left" w:pos="426"/>
        </w:tabs>
        <w:ind w:left="0"/>
        <w:contextualSpacing/>
        <w:jc w:val="both"/>
        <w:rPr>
          <w:b/>
        </w:rPr>
      </w:pPr>
      <w:r w:rsidRPr="00622AE8">
        <w:t>Meteoroloji Genel Müdürlüğünce yayınlanan, Zirai Tahmin Raporunun bölgemizde tarımsal faaliyet</w:t>
      </w:r>
      <w:r w:rsidR="00CD676E" w:rsidRPr="00622AE8">
        <w:t xml:space="preserve"> </w:t>
      </w:r>
      <w:r w:rsidR="00ED4F20" w:rsidRPr="00622AE8">
        <w:t xml:space="preserve">sürdüren </w:t>
      </w:r>
      <w:r w:rsidRPr="00622AE8">
        <w:t xml:space="preserve">çiftçiler açısından önemi ve bilinçlendirilmesi ile ilgili </w:t>
      </w:r>
      <w:r w:rsidRPr="00622AE8">
        <w:rPr>
          <w:b/>
        </w:rPr>
        <w:t>Tarım ve Hayvancılık Komisyonu ile Eğitim Komisyonu müşterek raporu.</w:t>
      </w:r>
    </w:p>
    <w:p w:rsidR="00932303" w:rsidRPr="00622AE8" w:rsidRDefault="00932303" w:rsidP="00CD676E">
      <w:pPr>
        <w:jc w:val="both"/>
        <w:rPr>
          <w:b/>
        </w:rPr>
      </w:pPr>
    </w:p>
    <w:p w:rsidR="001D123C" w:rsidRPr="00B74E20" w:rsidRDefault="00932303" w:rsidP="00CD676E">
      <w:pPr>
        <w:numPr>
          <w:ilvl w:val="0"/>
          <w:numId w:val="1"/>
        </w:numPr>
        <w:tabs>
          <w:tab w:val="left" w:pos="426"/>
        </w:tabs>
        <w:spacing w:after="240"/>
        <w:ind w:left="0"/>
        <w:contextualSpacing/>
        <w:jc w:val="both"/>
        <w:rPr>
          <w:rFonts w:eastAsia="Calibri"/>
          <w:lang w:eastAsia="en-US"/>
        </w:rPr>
      </w:pPr>
      <w:r w:rsidRPr="00B74E20">
        <w:rPr>
          <w:rFonts w:eastAsia="Calibri"/>
          <w:lang w:eastAsia="en-US"/>
        </w:rPr>
        <w:t xml:space="preserve">Bölgemizde faaliyet gösteren esnaftan, alışveriş yapan tüketicilerin, gerektiğinde zabıta desteği alabilmelerine yönelik yapılan çalışmaların değerlendirilmesi ile ilgili </w:t>
      </w:r>
      <w:r w:rsidRPr="00B74E20">
        <w:rPr>
          <w:rFonts w:eastAsia="Calibri"/>
          <w:b/>
          <w:lang w:eastAsia="en-US"/>
        </w:rPr>
        <w:t>Tüketici Hakları Komisyonu ile Halkla İlişkiler Komisyonu müşterek raporu.</w:t>
      </w:r>
      <w:r w:rsidR="00BC7351" w:rsidRPr="00B74E20">
        <w:rPr>
          <w:b/>
        </w:rPr>
        <w:t xml:space="preserve"> </w:t>
      </w:r>
    </w:p>
    <w:p w:rsidR="001D123C" w:rsidRPr="00622AE8" w:rsidRDefault="001D123C" w:rsidP="00CD676E">
      <w:pPr>
        <w:pStyle w:val="ListeParagraf"/>
        <w:jc w:val="both"/>
      </w:pPr>
    </w:p>
    <w:p w:rsidR="00BC7351" w:rsidRPr="00622AE8" w:rsidRDefault="00BC7351" w:rsidP="00CD676E">
      <w:pPr>
        <w:pStyle w:val="ListeParagraf"/>
        <w:jc w:val="both"/>
        <w:rPr>
          <w:rFonts w:eastAsia="Calibri"/>
          <w:lang w:eastAsia="en-US"/>
        </w:rPr>
      </w:pPr>
    </w:p>
    <w:p w:rsidR="00BC7351" w:rsidRPr="00622AE8" w:rsidRDefault="00BC7351" w:rsidP="00CD676E">
      <w:pPr>
        <w:pStyle w:val="ListeParagraf"/>
        <w:tabs>
          <w:tab w:val="left" w:pos="426"/>
        </w:tabs>
        <w:spacing w:after="240"/>
        <w:ind w:left="0"/>
        <w:contextualSpacing/>
        <w:jc w:val="both"/>
        <w:rPr>
          <w:rFonts w:eastAsia="Calibri"/>
          <w:lang w:eastAsia="en-US"/>
        </w:rPr>
      </w:pPr>
    </w:p>
    <w:sectPr w:rsidR="00BC7351" w:rsidRPr="00622AE8" w:rsidSect="00932303">
      <w:footerReference w:type="default" r:id="rId7"/>
      <w:pgSz w:w="11906" w:h="16838"/>
      <w:pgMar w:top="567" w:right="851" w:bottom="567" w:left="1134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F6B" w:rsidRDefault="00027F6B">
      <w:r>
        <w:separator/>
      </w:r>
    </w:p>
  </w:endnote>
  <w:endnote w:type="continuationSeparator" w:id="0">
    <w:p w:rsidR="00027F6B" w:rsidRDefault="0002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19" w:rsidRDefault="009B3BA3">
    <w:pPr>
      <w:pStyle w:val="Altbilgi"/>
      <w:jc w:val="center"/>
    </w:pPr>
  </w:p>
  <w:p w:rsidR="00F85F19" w:rsidRDefault="009B3B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F6B" w:rsidRDefault="00027F6B">
      <w:r>
        <w:separator/>
      </w:r>
    </w:p>
  </w:footnote>
  <w:footnote w:type="continuationSeparator" w:id="0">
    <w:p w:rsidR="00027F6B" w:rsidRDefault="0002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A148A"/>
    <w:multiLevelType w:val="hybridMultilevel"/>
    <w:tmpl w:val="21D431C6"/>
    <w:lvl w:ilvl="0" w:tplc="C354E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7A"/>
    <w:rsid w:val="00027F6B"/>
    <w:rsid w:val="00082663"/>
    <w:rsid w:val="00084B59"/>
    <w:rsid w:val="000C6E95"/>
    <w:rsid w:val="000E1F22"/>
    <w:rsid w:val="001A7FC7"/>
    <w:rsid w:val="001D123C"/>
    <w:rsid w:val="001E2AC2"/>
    <w:rsid w:val="002025EC"/>
    <w:rsid w:val="0022669A"/>
    <w:rsid w:val="00233D59"/>
    <w:rsid w:val="00316F1B"/>
    <w:rsid w:val="0037748F"/>
    <w:rsid w:val="003B5285"/>
    <w:rsid w:val="004527E9"/>
    <w:rsid w:val="0052137A"/>
    <w:rsid w:val="00527619"/>
    <w:rsid w:val="0058167E"/>
    <w:rsid w:val="005D4EF7"/>
    <w:rsid w:val="00622AE8"/>
    <w:rsid w:val="00680430"/>
    <w:rsid w:val="00842079"/>
    <w:rsid w:val="00932303"/>
    <w:rsid w:val="00932C16"/>
    <w:rsid w:val="009B30C0"/>
    <w:rsid w:val="009B3BA3"/>
    <w:rsid w:val="009B7C14"/>
    <w:rsid w:val="00B63876"/>
    <w:rsid w:val="00B74E20"/>
    <w:rsid w:val="00BC7351"/>
    <w:rsid w:val="00BF0717"/>
    <w:rsid w:val="00BF0ED1"/>
    <w:rsid w:val="00CD676E"/>
    <w:rsid w:val="00D578A6"/>
    <w:rsid w:val="00E42D07"/>
    <w:rsid w:val="00E661E0"/>
    <w:rsid w:val="00ED4F20"/>
    <w:rsid w:val="00EF1C79"/>
    <w:rsid w:val="00F84BA1"/>
    <w:rsid w:val="00FD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533DD-063B-441A-8CB5-989E45C5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527619"/>
    <w:rPr>
      <w:b/>
      <w:bCs/>
    </w:rPr>
  </w:style>
  <w:style w:type="paragraph" w:styleId="ListeParagraf">
    <w:name w:val="List Paragraph"/>
    <w:basedOn w:val="Normal"/>
    <w:uiPriority w:val="34"/>
    <w:qFormat/>
    <w:rsid w:val="00527619"/>
    <w:pPr>
      <w:ind w:left="708"/>
    </w:pPr>
  </w:style>
  <w:style w:type="paragraph" w:styleId="Altbilgi">
    <w:name w:val="footer"/>
    <w:basedOn w:val="Normal"/>
    <w:link w:val="AltbilgiChar"/>
    <w:uiPriority w:val="99"/>
    <w:rsid w:val="005276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5276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stbody1">
    <w:name w:val="postbody1"/>
    <w:qFormat/>
    <w:rsid w:val="005276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 DİLEK</dc:creator>
  <cp:keywords/>
  <dc:description/>
  <cp:lastModifiedBy>Hamdi DİLEK</cp:lastModifiedBy>
  <cp:revision>49</cp:revision>
  <dcterms:created xsi:type="dcterms:W3CDTF">2022-11-17T14:15:00Z</dcterms:created>
  <dcterms:modified xsi:type="dcterms:W3CDTF">2022-11-25T10:55:00Z</dcterms:modified>
</cp:coreProperties>
</file>