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7334A" w14:textId="77777777" w:rsidR="00A912E3" w:rsidRPr="00673331" w:rsidRDefault="00A912E3" w:rsidP="00FA7F0C">
      <w:pPr>
        <w:tabs>
          <w:tab w:val="left" w:pos="1943"/>
        </w:tabs>
        <w:rPr>
          <w:b/>
        </w:rPr>
      </w:pPr>
    </w:p>
    <w:p w14:paraId="3FF0B51B" w14:textId="77777777" w:rsidR="00E22339" w:rsidRPr="00673331" w:rsidRDefault="00E22339" w:rsidP="000B7A27">
      <w:pPr>
        <w:tabs>
          <w:tab w:val="left" w:pos="1943"/>
        </w:tabs>
        <w:rPr>
          <w:b/>
        </w:rPr>
      </w:pPr>
    </w:p>
    <w:p w14:paraId="67852790" w14:textId="353DE19D" w:rsidR="00A912E3" w:rsidRDefault="00C06786" w:rsidP="000B7A27">
      <w:pPr>
        <w:tabs>
          <w:tab w:val="left" w:pos="1943"/>
        </w:tabs>
        <w:ind w:firstLine="709"/>
        <w:jc w:val="center"/>
        <w:rPr>
          <w:b/>
        </w:rPr>
      </w:pPr>
      <w:proofErr w:type="gramStart"/>
      <w:r w:rsidRPr="00673331">
        <w:rPr>
          <w:b/>
        </w:rPr>
        <w:t>K  A</w:t>
      </w:r>
      <w:proofErr w:type="gramEnd"/>
      <w:r w:rsidRPr="00673331">
        <w:rPr>
          <w:b/>
        </w:rPr>
        <w:t xml:space="preserve">  R  A  R</w:t>
      </w:r>
    </w:p>
    <w:p w14:paraId="38AFE3F8" w14:textId="77777777" w:rsidR="00694662" w:rsidRPr="00673331" w:rsidRDefault="00694662" w:rsidP="000B7A27">
      <w:pPr>
        <w:tabs>
          <w:tab w:val="left" w:pos="1943"/>
        </w:tabs>
        <w:ind w:firstLine="709"/>
        <w:jc w:val="center"/>
        <w:rPr>
          <w:b/>
        </w:rPr>
      </w:pPr>
    </w:p>
    <w:p w14:paraId="22050526" w14:textId="77777777" w:rsidR="000B7A27" w:rsidRPr="00673331" w:rsidRDefault="000B7A27" w:rsidP="00FA7F0C">
      <w:pPr>
        <w:tabs>
          <w:tab w:val="left" w:pos="1943"/>
        </w:tabs>
        <w:rPr>
          <w:b/>
        </w:rPr>
      </w:pPr>
    </w:p>
    <w:p w14:paraId="439D9EB5" w14:textId="5A97B0E7" w:rsidR="00F063BF" w:rsidRPr="00673331" w:rsidRDefault="008E146D" w:rsidP="003402C5">
      <w:pPr>
        <w:ind w:firstLine="708"/>
        <w:jc w:val="both"/>
      </w:pPr>
      <w:r w:rsidRPr="00D846A7">
        <w:rPr>
          <w:rFonts w:eastAsia="Calibri"/>
          <w:lang w:eastAsia="en-US"/>
        </w:rPr>
        <w:t xml:space="preserve">2025 Yılı Evsel Katı Atık Tarife Raporunda belirlenen ücretler ile ilgili </w:t>
      </w:r>
      <w:r w:rsidRPr="008E146D">
        <w:rPr>
          <w:rFonts w:eastAsia="Calibri"/>
          <w:lang w:eastAsia="en-US"/>
        </w:rPr>
        <w:t>Hukuk ve Tarifeler Komisyonu ile Plan ve Bütçe Komisyonunun</w:t>
      </w:r>
      <w:r w:rsidR="000B7A27">
        <w:rPr>
          <w:b/>
        </w:rPr>
        <w:t xml:space="preserve"> </w:t>
      </w:r>
      <w:r>
        <w:rPr>
          <w:rFonts w:eastAsia="Calibri"/>
          <w:color w:val="000000"/>
        </w:rPr>
        <w:t>15</w:t>
      </w:r>
      <w:r w:rsidR="003F76F5" w:rsidRPr="00673331">
        <w:rPr>
          <w:rFonts w:eastAsia="Calibri"/>
          <w:color w:val="000000"/>
        </w:rPr>
        <w:t>.</w:t>
      </w:r>
      <w:r w:rsidR="001B77DD">
        <w:rPr>
          <w:rFonts w:eastAsia="Calibri"/>
          <w:color w:val="000000"/>
        </w:rPr>
        <w:t>0</w:t>
      </w:r>
      <w:r w:rsidR="004A68FA">
        <w:rPr>
          <w:rFonts w:eastAsia="Calibri"/>
          <w:color w:val="000000"/>
        </w:rPr>
        <w:t>1</w:t>
      </w:r>
      <w:r w:rsidR="007B797C">
        <w:rPr>
          <w:rFonts w:eastAsia="Calibri"/>
          <w:color w:val="000000"/>
        </w:rPr>
        <w:t>.202</w:t>
      </w:r>
      <w:r w:rsidR="004A68FA">
        <w:rPr>
          <w:rFonts w:eastAsia="Calibri"/>
          <w:color w:val="000000"/>
        </w:rPr>
        <w:t>5</w:t>
      </w:r>
      <w:r w:rsidR="00F063BF" w:rsidRPr="00673331">
        <w:rPr>
          <w:rFonts w:eastAsia="Calibri"/>
          <w:color w:val="000000"/>
        </w:rPr>
        <w:t xml:space="preserve"> tarih ve </w:t>
      </w:r>
      <w:r w:rsidR="001B77DD">
        <w:rPr>
          <w:rFonts w:eastAsia="Calibri"/>
          <w:color w:val="000000"/>
        </w:rPr>
        <w:t>0</w:t>
      </w:r>
      <w:r>
        <w:rPr>
          <w:rFonts w:eastAsia="Calibri"/>
          <w:color w:val="000000"/>
        </w:rPr>
        <w:t>3</w:t>
      </w:r>
      <w:r w:rsidR="00123070" w:rsidRPr="00673331">
        <w:rPr>
          <w:rFonts w:eastAsia="Calibri"/>
          <w:color w:val="000000"/>
        </w:rPr>
        <w:t xml:space="preserve"> </w:t>
      </w:r>
      <w:r w:rsidR="00F063BF" w:rsidRPr="00673331">
        <w:rPr>
          <w:rFonts w:eastAsia="Calibri"/>
          <w:color w:val="000000"/>
        </w:rPr>
        <w:t>sayılı</w:t>
      </w:r>
      <w:r w:rsidR="00A65BB2">
        <w:rPr>
          <w:rFonts w:eastAsia="Calibri"/>
          <w:color w:val="000000"/>
        </w:rPr>
        <w:t xml:space="preserve"> </w:t>
      </w:r>
      <w:r w:rsidR="006F6BD2">
        <w:rPr>
          <w:rFonts w:eastAsia="Calibri"/>
          <w:color w:val="000000"/>
        </w:rPr>
        <w:t xml:space="preserve">müşterek </w:t>
      </w:r>
      <w:r w:rsidR="00F063BF" w:rsidRPr="00673331">
        <w:rPr>
          <w:rFonts w:eastAsia="Calibri"/>
          <w:color w:val="000000"/>
        </w:rPr>
        <w:t>raporu.</w:t>
      </w:r>
    </w:p>
    <w:p w14:paraId="3E082AA1" w14:textId="13FBDD89" w:rsidR="008E146D" w:rsidRPr="00E178EF" w:rsidRDefault="004A68FA" w:rsidP="008E146D">
      <w:pPr>
        <w:shd w:val="clear" w:color="auto" w:fill="FFFFFF"/>
        <w:spacing w:before="34" w:line="276" w:lineRule="auto"/>
        <w:ind w:firstLine="708"/>
        <w:jc w:val="both"/>
      </w:pPr>
      <w:r>
        <w:tab/>
      </w:r>
      <w:r w:rsidR="00C06786" w:rsidRPr="00673331">
        <w:t>(</w:t>
      </w:r>
      <w:r w:rsidR="008E146D" w:rsidRPr="00E178EF">
        <w:t>Belediye meclisimizin 02.0</w:t>
      </w:r>
      <w:r w:rsidR="008E146D">
        <w:t>1</w:t>
      </w:r>
      <w:r w:rsidR="008E146D" w:rsidRPr="00E178EF">
        <w:t>.202</w:t>
      </w:r>
      <w:r w:rsidR="008E146D">
        <w:t>5</w:t>
      </w:r>
      <w:r w:rsidR="008E146D" w:rsidRPr="00E178EF">
        <w:t xml:space="preserve"> tarihinde yapmış olduğu birleşimde görüşülerek komisyon</w:t>
      </w:r>
      <w:r w:rsidR="008E146D">
        <w:t>larımıza</w:t>
      </w:r>
      <w:r w:rsidR="008E146D" w:rsidRPr="00E178EF">
        <w:t xml:space="preserve"> havale edilen, 202</w:t>
      </w:r>
      <w:r w:rsidR="008E146D">
        <w:t>5</w:t>
      </w:r>
      <w:r w:rsidR="008E146D" w:rsidRPr="00E178EF">
        <w:t xml:space="preserve"> yılı</w:t>
      </w:r>
      <w:r w:rsidR="008E146D">
        <w:t xml:space="preserve"> katı atık tarife raporunun</w:t>
      </w:r>
      <w:r w:rsidR="008E146D" w:rsidRPr="00E178EF">
        <w:t xml:space="preserve"> belirlenmesi ile ilgili dosya incelendi.</w:t>
      </w:r>
    </w:p>
    <w:p w14:paraId="5A583A4E" w14:textId="77777777" w:rsidR="008E146D" w:rsidRPr="00E178EF" w:rsidRDefault="008E146D" w:rsidP="008E146D">
      <w:pPr>
        <w:spacing w:line="276" w:lineRule="auto"/>
        <w:ind w:firstLine="708"/>
        <w:jc w:val="both"/>
      </w:pPr>
      <w:r w:rsidRPr="00E178EF">
        <w:t xml:space="preserve">Komisyonlarımızca yapılan görüşmelerde; </w:t>
      </w:r>
    </w:p>
    <w:p w14:paraId="05C197AF" w14:textId="77777777" w:rsidR="008E146D" w:rsidRDefault="008E146D" w:rsidP="008E146D">
      <w:pPr>
        <w:spacing w:line="276" w:lineRule="auto"/>
        <w:ind w:firstLine="708"/>
        <w:jc w:val="both"/>
      </w:pPr>
      <w:r w:rsidRPr="00E178EF">
        <w:t xml:space="preserve">27.10.2010 tarih ve 27742 sayılı </w:t>
      </w:r>
      <w:proofErr w:type="gramStart"/>
      <w:r w:rsidRPr="00E178EF">
        <w:t>Resmi</w:t>
      </w:r>
      <w:proofErr w:type="gramEnd"/>
      <w:r w:rsidRPr="00E178EF">
        <w:t xml:space="preserve"> </w:t>
      </w:r>
      <w:proofErr w:type="spellStart"/>
      <w:r w:rsidRPr="00E178EF">
        <w:t>Gazete'de</w:t>
      </w:r>
      <w:proofErr w:type="spellEnd"/>
      <w:r w:rsidRPr="00E178EF">
        <w:t xml:space="preserve"> yayımlanan Atık Su Alt Yapı ve Evsel Katı Atık Bertaraf Tesisleri Tarifelerinin Belirlenmesinde Uyulacak Usul ve Esaslara İlişkin Yönetmeliğin Evsel Katı Atık İdarelerinin görev ve yetkileri başlıklı 8. maddesinde; "evsel katı atık idareleri;</w:t>
      </w:r>
    </w:p>
    <w:p w14:paraId="6EE4C3C7" w14:textId="77777777" w:rsidR="008E146D" w:rsidRPr="00E178EF" w:rsidRDefault="008E146D" w:rsidP="008E146D">
      <w:pPr>
        <w:spacing w:line="276" w:lineRule="auto"/>
        <w:ind w:firstLine="708"/>
        <w:jc w:val="both"/>
      </w:pPr>
      <w:r w:rsidRPr="00E178EF">
        <w:t xml:space="preserve">a) </w:t>
      </w:r>
      <w:r>
        <w:t>E</w:t>
      </w:r>
      <w:r w:rsidRPr="00E178EF">
        <w:t>vsel katı atık hizmeti vermek veya verdirmekle,</w:t>
      </w:r>
    </w:p>
    <w:p w14:paraId="593793C4" w14:textId="77777777" w:rsidR="008E146D" w:rsidRDefault="008E146D" w:rsidP="008E146D">
      <w:pPr>
        <w:spacing w:line="276" w:lineRule="auto"/>
        <w:ind w:firstLine="708"/>
        <w:jc w:val="both"/>
      </w:pPr>
      <w:r w:rsidRPr="00E178EF">
        <w:t xml:space="preserve">b) </w:t>
      </w:r>
      <w:r>
        <w:t>E</w:t>
      </w:r>
      <w:r w:rsidRPr="00E178EF">
        <w:t xml:space="preserve">vsel katı atık hizmetlerine ilişkin tarifeleri belirlemekle, </w:t>
      </w:r>
    </w:p>
    <w:p w14:paraId="442CA463" w14:textId="77777777" w:rsidR="008E146D" w:rsidRPr="00E178EF" w:rsidRDefault="008E146D" w:rsidP="008E146D">
      <w:pPr>
        <w:spacing w:line="276" w:lineRule="auto"/>
        <w:ind w:firstLine="708"/>
        <w:jc w:val="both"/>
      </w:pPr>
      <w:r w:rsidRPr="00E178EF">
        <w:t xml:space="preserve">c) </w:t>
      </w:r>
      <w:r>
        <w:t>E</w:t>
      </w:r>
      <w:r w:rsidRPr="00E178EF">
        <w:t>vsel katı atık ücretini toplamakla yükümlüdürler" hükmü bulunmaktadır.</w:t>
      </w:r>
    </w:p>
    <w:p w14:paraId="7FAB502A" w14:textId="77777777" w:rsidR="008E146D" w:rsidRPr="00E178EF" w:rsidRDefault="008E146D" w:rsidP="008E146D">
      <w:pPr>
        <w:spacing w:line="276" w:lineRule="auto"/>
        <w:ind w:firstLine="708"/>
        <w:jc w:val="both"/>
      </w:pPr>
      <w:r w:rsidRPr="00E178EF">
        <w:t>Söz konusu yönetmelik gereği ve evsel katı atık tarifelerinin belirlenmesine yönelik kılavuza uygun olarak 202</w:t>
      </w:r>
      <w:r>
        <w:t>4</w:t>
      </w:r>
      <w:r w:rsidRPr="00E178EF">
        <w:t xml:space="preserve"> yılı verileri baz alınarak hazırlanan "Belediyemiz 202</w:t>
      </w:r>
      <w:r>
        <w:t>5</w:t>
      </w:r>
      <w:r w:rsidRPr="00E178EF">
        <w:t xml:space="preserve"> yılına ait Evsel Katı Atık Tarife Raporu'nda" belirlenen tarifelerin uygulanması için karar alınması gerekmektedir. </w:t>
      </w:r>
    </w:p>
    <w:p w14:paraId="6A2F522B" w14:textId="77777777" w:rsidR="008E146D" w:rsidRPr="00E178EF" w:rsidRDefault="008E146D" w:rsidP="008E146D">
      <w:pPr>
        <w:spacing w:line="276" w:lineRule="auto"/>
        <w:ind w:firstLine="708"/>
        <w:jc w:val="both"/>
      </w:pPr>
      <w:r w:rsidRPr="00E178EF">
        <w:t>Belediyemiz 202</w:t>
      </w:r>
      <w:r>
        <w:t>5</w:t>
      </w:r>
      <w:r w:rsidRPr="00E178EF">
        <w:t xml:space="preserve"> yılına ait Evsel Katı Atık Tarife Raporu</w:t>
      </w:r>
      <w:r>
        <w:t xml:space="preserve"> tamamlanamadığından dolayı Komisyonlarımıza havalesi </w:t>
      </w:r>
      <w:r w:rsidRPr="00E178EF">
        <w:t>uygun görülmüştür.</w:t>
      </w:r>
    </w:p>
    <w:p w14:paraId="0A658E8B" w14:textId="077422BD" w:rsidR="00093925" w:rsidRDefault="00694B1A" w:rsidP="004A68FA">
      <w:pPr>
        <w:pStyle w:val="ListeParagraf"/>
        <w:ind w:left="0" w:firstLine="709"/>
        <w:jc w:val="both"/>
        <w:rPr>
          <w:color w:val="000000"/>
        </w:rPr>
      </w:pPr>
      <w:r>
        <w:t>Meclisimizin görüşlerine arz ederiz.</w:t>
      </w:r>
      <w:r w:rsidR="002A380A">
        <w:t>)</w:t>
      </w:r>
      <w:r w:rsidR="00895C6A" w:rsidRPr="00673331">
        <w:t xml:space="preserve">  O</w:t>
      </w:r>
      <w:r w:rsidR="00485CF3" w:rsidRPr="00673331">
        <w:t>kundu.</w:t>
      </w:r>
    </w:p>
    <w:p w14:paraId="626685F2" w14:textId="4C0CEF8A" w:rsidR="001928DE" w:rsidRPr="00093925" w:rsidRDefault="00F063BF" w:rsidP="00093925">
      <w:pPr>
        <w:ind w:firstLine="709"/>
        <w:jc w:val="both"/>
        <w:rPr>
          <w:color w:val="000000"/>
        </w:rPr>
      </w:pPr>
      <w:r w:rsidRPr="00673331">
        <w:t xml:space="preserve">Konu üzerindeki görüşmelerden sonra, komisyon raporu oylamaya sunuldu, yapılan işaretle oylama sonucunda, </w:t>
      </w:r>
      <w:r w:rsidR="008E146D" w:rsidRPr="00D846A7">
        <w:rPr>
          <w:rFonts w:eastAsia="Calibri"/>
          <w:lang w:eastAsia="en-US"/>
        </w:rPr>
        <w:t xml:space="preserve">2025 Yılı Evsel Katı Atık Tarife Raporunda belirlenen ücretler ile ilgili </w:t>
      </w:r>
      <w:r w:rsidR="008E146D" w:rsidRPr="008E146D">
        <w:rPr>
          <w:rFonts w:eastAsia="Calibri"/>
          <w:lang w:eastAsia="en-US"/>
        </w:rPr>
        <w:t>Hukuk ve Tarifeler Komisyonu ile Plan ve Bütçe Komisyonu</w:t>
      </w:r>
      <w:r w:rsidR="008E146D">
        <w:t xml:space="preserve"> </w:t>
      </w:r>
      <w:r w:rsidR="006F6BD2">
        <w:t xml:space="preserve">müşterek </w:t>
      </w:r>
      <w:r w:rsidR="00E23EB9">
        <w:t xml:space="preserve">raporunun kabulüne oybirliğiyle </w:t>
      </w:r>
      <w:r w:rsidR="001B77DD">
        <w:t>0</w:t>
      </w:r>
      <w:r w:rsidR="00660E6D">
        <w:t>4</w:t>
      </w:r>
      <w:r w:rsidR="001B77DD">
        <w:t>.0</w:t>
      </w:r>
      <w:r w:rsidR="00660E6D">
        <w:t>2</w:t>
      </w:r>
      <w:r w:rsidR="007B797C">
        <w:t>.202</w:t>
      </w:r>
      <w:r w:rsidR="00660E6D">
        <w:t>5</w:t>
      </w:r>
      <w:r w:rsidRPr="00673331">
        <w:t xml:space="preserve"> tarihli toplantıda karar verildi.</w:t>
      </w:r>
    </w:p>
    <w:p w14:paraId="5E57F6AB" w14:textId="77777777" w:rsidR="006B1B7E" w:rsidRDefault="006B1B7E" w:rsidP="00FA7F0C">
      <w:pPr>
        <w:jc w:val="both"/>
      </w:pPr>
    </w:p>
    <w:p w14:paraId="62F34851" w14:textId="77777777" w:rsidR="00422533" w:rsidRDefault="00422533" w:rsidP="00673331">
      <w:pPr>
        <w:ind w:firstLine="708"/>
        <w:jc w:val="both"/>
      </w:pPr>
    </w:p>
    <w:p w14:paraId="4EC980DA" w14:textId="77777777" w:rsidR="00694662" w:rsidRDefault="00694662" w:rsidP="00673331">
      <w:pPr>
        <w:ind w:firstLine="708"/>
        <w:jc w:val="both"/>
      </w:pPr>
    </w:p>
    <w:p w14:paraId="20DE29C7" w14:textId="3720B2ED" w:rsidR="00C30AE5" w:rsidRPr="009C1FE1" w:rsidRDefault="00660E6D" w:rsidP="00660E6D">
      <w:r>
        <w:t xml:space="preserve">     Bekir YILDIZ</w:t>
      </w:r>
      <w:r w:rsidR="00C30AE5" w:rsidRPr="009C1FE1">
        <w:t xml:space="preserve">                           </w:t>
      </w:r>
      <w:r w:rsidR="00C30AE5">
        <w:t xml:space="preserve">  </w:t>
      </w:r>
      <w:r>
        <w:t xml:space="preserve">   </w:t>
      </w:r>
      <w:r w:rsidR="00C30AE5">
        <w:t>Kaan Yusuf YURTERİ</w:t>
      </w:r>
      <w:r w:rsidR="00C30AE5" w:rsidRPr="009C1FE1">
        <w:t xml:space="preserve">                     </w:t>
      </w:r>
      <w:r w:rsidR="00C30AE5">
        <w:t xml:space="preserve">            </w:t>
      </w:r>
      <w:r>
        <w:t xml:space="preserve">     </w:t>
      </w:r>
      <w:bookmarkStart w:id="0" w:name="_GoBack"/>
      <w:bookmarkEnd w:id="0"/>
      <w:r w:rsidR="00C30AE5">
        <w:t>Engin KAYI</w:t>
      </w:r>
    </w:p>
    <w:p w14:paraId="05F581A0" w14:textId="77777777" w:rsidR="00C30AE5" w:rsidRPr="009C1FE1" w:rsidRDefault="00C30AE5" w:rsidP="00C30AE5">
      <w:r w:rsidRPr="009C1FE1">
        <w:t xml:space="preserve">   Meclis Başkan V.                                         </w:t>
      </w:r>
      <w:r>
        <w:t xml:space="preserve"> </w:t>
      </w:r>
      <w:proofErr w:type="gramStart"/>
      <w:r w:rsidRPr="009C1FE1">
        <w:t>Katip</w:t>
      </w:r>
      <w:proofErr w:type="gramEnd"/>
      <w:r w:rsidRPr="009C1FE1">
        <w:tab/>
      </w:r>
      <w:r w:rsidRPr="009C1FE1">
        <w:tab/>
      </w:r>
      <w:r w:rsidRPr="009C1FE1">
        <w:tab/>
      </w:r>
      <w:r w:rsidRPr="009C1FE1">
        <w:tab/>
        <w:t xml:space="preserve">     </w:t>
      </w:r>
      <w:r>
        <w:t xml:space="preserve">                  </w:t>
      </w:r>
      <w:r w:rsidRPr="009C1FE1">
        <w:t>Katip</w:t>
      </w:r>
    </w:p>
    <w:p w14:paraId="498FF943" w14:textId="5F357534" w:rsidR="004A68FA" w:rsidRPr="004A68FA" w:rsidRDefault="004A68FA" w:rsidP="00C30AE5"/>
    <w:p w14:paraId="2B0AF7AC" w14:textId="77777777" w:rsidR="004A68FA" w:rsidRPr="004A68FA" w:rsidRDefault="004A68FA" w:rsidP="004A68FA"/>
    <w:p w14:paraId="5C35263C" w14:textId="77777777" w:rsidR="004A68FA" w:rsidRPr="004A68FA" w:rsidRDefault="004A68FA" w:rsidP="004A68FA"/>
    <w:p w14:paraId="2ECF787B" w14:textId="77777777" w:rsidR="004A68FA" w:rsidRPr="004A68FA" w:rsidRDefault="004A68FA" w:rsidP="004A68FA"/>
    <w:p w14:paraId="0C10645C" w14:textId="77777777" w:rsidR="004A68FA" w:rsidRPr="004A68FA" w:rsidRDefault="004A68FA" w:rsidP="004A68FA"/>
    <w:p w14:paraId="29E4A681" w14:textId="6BE6CD73" w:rsidR="004A68FA" w:rsidRDefault="004A68FA" w:rsidP="004A68FA"/>
    <w:p w14:paraId="10649F2E" w14:textId="22BE96C4" w:rsidR="00D972D5" w:rsidRDefault="004A68FA" w:rsidP="004A68FA">
      <w:pPr>
        <w:tabs>
          <w:tab w:val="left" w:pos="2550"/>
        </w:tabs>
      </w:pPr>
      <w:r>
        <w:tab/>
      </w:r>
    </w:p>
    <w:p w14:paraId="04AAB1A7" w14:textId="236DFBFB" w:rsidR="004A68FA" w:rsidRDefault="004A68FA" w:rsidP="004A68FA">
      <w:pPr>
        <w:tabs>
          <w:tab w:val="left" w:pos="2550"/>
        </w:tabs>
      </w:pPr>
    </w:p>
    <w:p w14:paraId="12DFAAD6" w14:textId="77777777" w:rsidR="004A68FA" w:rsidRPr="008E146D" w:rsidRDefault="004A68FA" w:rsidP="008E146D"/>
    <w:sectPr w:rsidR="004A68FA" w:rsidRPr="008E146D">
      <w:headerReference w:type="default" r:id="rId8"/>
      <w:footerReference w:type="default" r:id="rId9"/>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DAA28" w14:textId="77777777" w:rsidR="00073B90" w:rsidRDefault="00073B90">
      <w:r>
        <w:separator/>
      </w:r>
    </w:p>
  </w:endnote>
  <w:endnote w:type="continuationSeparator" w:id="0">
    <w:p w14:paraId="3F152270" w14:textId="77777777" w:rsidR="00073B90" w:rsidRDefault="0007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altName w:val="Verdana"/>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9CB20" w14:textId="5D98705C" w:rsidR="004A68FA" w:rsidRDefault="004A68FA">
    <w:pPr>
      <w:pStyle w:val="AltBilgi"/>
      <w:jc w:val="center"/>
    </w:pPr>
  </w:p>
  <w:p w14:paraId="78B72C11" w14:textId="77777777" w:rsidR="001B77DD" w:rsidRDefault="001B77D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BB6B4" w14:textId="77777777" w:rsidR="00073B90" w:rsidRDefault="00073B90">
      <w:r>
        <w:separator/>
      </w:r>
    </w:p>
  </w:footnote>
  <w:footnote w:type="continuationSeparator" w:id="0">
    <w:p w14:paraId="0F44F5DA" w14:textId="77777777" w:rsidR="00073B90" w:rsidRDefault="00073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3588ECC5" w14:textId="77777777" w:rsidR="00A912E3" w:rsidRDefault="00A912E3">
    <w:pPr>
      <w:jc w:val="both"/>
      <w:rPr>
        <w:b/>
      </w:rPr>
    </w:pPr>
  </w:p>
  <w:p w14:paraId="60F00AB2" w14:textId="77777777" w:rsidR="00A912E3" w:rsidRDefault="00A912E3">
    <w:pPr>
      <w:jc w:val="both"/>
      <w:rPr>
        <w:b/>
      </w:rPr>
    </w:pPr>
  </w:p>
  <w:p w14:paraId="128EDBD0" w14:textId="486FE39B" w:rsidR="001928DE" w:rsidRDefault="00D10A5B">
    <w:pPr>
      <w:jc w:val="both"/>
    </w:pPr>
    <w:r>
      <w:rPr>
        <w:b/>
      </w:rPr>
      <w:t>KARAR:</w:t>
    </w:r>
    <w:r w:rsidR="00C06786">
      <w:rPr>
        <w:b/>
      </w:rPr>
      <w:t xml:space="preserve"> </w:t>
    </w:r>
    <w:r w:rsidR="008E146D">
      <w:rPr>
        <w:b/>
      </w:rPr>
      <w:t>22</w:t>
    </w:r>
    <w:r w:rsidR="00C06786">
      <w:rPr>
        <w:b/>
      </w:rPr>
      <w:t xml:space="preserve">                                                                                         </w:t>
    </w:r>
    <w:r w:rsidR="00C06786">
      <w:rPr>
        <w:b/>
      </w:rPr>
      <w:tab/>
      <w:t xml:space="preserve">               </w:t>
    </w:r>
    <w:r w:rsidR="00C06786">
      <w:rPr>
        <w:b/>
      </w:rPr>
      <w:tab/>
    </w:r>
    <w:r w:rsidR="001B77DD">
      <w:rPr>
        <w:b/>
      </w:rPr>
      <w:t>0</w:t>
    </w:r>
    <w:r w:rsidR="008E146D">
      <w:rPr>
        <w:b/>
      </w:rPr>
      <w:t>4</w:t>
    </w:r>
    <w:r w:rsidR="001B77DD">
      <w:rPr>
        <w:b/>
      </w:rPr>
      <w:t>.0</w:t>
    </w:r>
    <w:r w:rsidR="008E146D">
      <w:rPr>
        <w:b/>
      </w:rPr>
      <w:t>2</w:t>
    </w:r>
    <w:r w:rsidR="00C06786">
      <w:rPr>
        <w:b/>
      </w:rPr>
      <w:t>.20</w:t>
    </w:r>
    <w:r w:rsidR="007B797C">
      <w:rPr>
        <w:b/>
      </w:rPr>
      <w:t>2</w:t>
    </w:r>
    <w:r w:rsidR="004A68FA">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69DD"/>
    <w:multiLevelType w:val="hybridMultilevel"/>
    <w:tmpl w:val="1618D742"/>
    <w:lvl w:ilvl="0" w:tplc="77E038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054608"/>
    <w:multiLevelType w:val="hybridMultilevel"/>
    <w:tmpl w:val="DEB66D50"/>
    <w:lvl w:ilvl="0" w:tplc="ABAEC72C">
      <w:start w:val="7221"/>
      <w:numFmt w:val="decimal"/>
      <w:lvlText w:val="%1"/>
      <w:lvlJc w:val="left"/>
      <w:pPr>
        <w:ind w:left="3462" w:hanging="540"/>
      </w:pPr>
      <w:rPr>
        <w:rFonts w:hint="default"/>
      </w:rPr>
    </w:lvl>
    <w:lvl w:ilvl="1" w:tplc="041F000F">
      <w:start w:val="1"/>
      <w:numFmt w:val="decimal"/>
      <w:lvlText w:val="%2."/>
      <w:lvlJc w:val="left"/>
      <w:pPr>
        <w:ind w:left="2574" w:hanging="360"/>
      </w:pPr>
      <w:rPr>
        <w:rFonts w:hint="default"/>
      </w:r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3" w15:restartNumberingAfterBreak="0">
    <w:nsid w:val="18214F9F"/>
    <w:multiLevelType w:val="hybridMultilevel"/>
    <w:tmpl w:val="BB0684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5"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2E6710"/>
    <w:multiLevelType w:val="hybridMultilevel"/>
    <w:tmpl w:val="26168892"/>
    <w:lvl w:ilvl="0" w:tplc="3FAC1CE2">
      <w:numFmt w:val="bullet"/>
      <w:lvlText w:val="-"/>
      <w:lvlJc w:val="left"/>
      <w:pPr>
        <w:ind w:left="2508" w:hanging="360"/>
      </w:pPr>
      <w:rPr>
        <w:rFonts w:ascii="Times New Roman" w:eastAsia="Times New Roman" w:hAnsi="Times New Roman" w:cs="Times New Roman" w:hint="default"/>
      </w:rPr>
    </w:lvl>
    <w:lvl w:ilvl="1" w:tplc="041F0003" w:tentative="1">
      <w:start w:val="1"/>
      <w:numFmt w:val="bullet"/>
      <w:lvlText w:val="o"/>
      <w:lvlJc w:val="left"/>
      <w:pPr>
        <w:ind w:left="3228" w:hanging="360"/>
      </w:pPr>
      <w:rPr>
        <w:rFonts w:ascii="Courier New" w:hAnsi="Courier New" w:cs="Courier New" w:hint="default"/>
      </w:rPr>
    </w:lvl>
    <w:lvl w:ilvl="2" w:tplc="041F0005" w:tentative="1">
      <w:start w:val="1"/>
      <w:numFmt w:val="bullet"/>
      <w:lvlText w:val=""/>
      <w:lvlJc w:val="left"/>
      <w:pPr>
        <w:ind w:left="3948" w:hanging="360"/>
      </w:pPr>
      <w:rPr>
        <w:rFonts w:ascii="Wingdings" w:hAnsi="Wingdings" w:hint="default"/>
      </w:rPr>
    </w:lvl>
    <w:lvl w:ilvl="3" w:tplc="041F0001" w:tentative="1">
      <w:start w:val="1"/>
      <w:numFmt w:val="bullet"/>
      <w:lvlText w:val=""/>
      <w:lvlJc w:val="left"/>
      <w:pPr>
        <w:ind w:left="4668" w:hanging="360"/>
      </w:pPr>
      <w:rPr>
        <w:rFonts w:ascii="Symbol" w:hAnsi="Symbol" w:hint="default"/>
      </w:rPr>
    </w:lvl>
    <w:lvl w:ilvl="4" w:tplc="041F0003" w:tentative="1">
      <w:start w:val="1"/>
      <w:numFmt w:val="bullet"/>
      <w:lvlText w:val="o"/>
      <w:lvlJc w:val="left"/>
      <w:pPr>
        <w:ind w:left="5388" w:hanging="360"/>
      </w:pPr>
      <w:rPr>
        <w:rFonts w:ascii="Courier New" w:hAnsi="Courier New" w:cs="Courier New" w:hint="default"/>
      </w:rPr>
    </w:lvl>
    <w:lvl w:ilvl="5" w:tplc="041F0005" w:tentative="1">
      <w:start w:val="1"/>
      <w:numFmt w:val="bullet"/>
      <w:lvlText w:val=""/>
      <w:lvlJc w:val="left"/>
      <w:pPr>
        <w:ind w:left="6108" w:hanging="360"/>
      </w:pPr>
      <w:rPr>
        <w:rFonts w:ascii="Wingdings" w:hAnsi="Wingdings" w:hint="default"/>
      </w:rPr>
    </w:lvl>
    <w:lvl w:ilvl="6" w:tplc="041F0001" w:tentative="1">
      <w:start w:val="1"/>
      <w:numFmt w:val="bullet"/>
      <w:lvlText w:val=""/>
      <w:lvlJc w:val="left"/>
      <w:pPr>
        <w:ind w:left="6828" w:hanging="360"/>
      </w:pPr>
      <w:rPr>
        <w:rFonts w:ascii="Symbol" w:hAnsi="Symbol" w:hint="default"/>
      </w:rPr>
    </w:lvl>
    <w:lvl w:ilvl="7" w:tplc="041F0003" w:tentative="1">
      <w:start w:val="1"/>
      <w:numFmt w:val="bullet"/>
      <w:lvlText w:val="o"/>
      <w:lvlJc w:val="left"/>
      <w:pPr>
        <w:ind w:left="7548" w:hanging="360"/>
      </w:pPr>
      <w:rPr>
        <w:rFonts w:ascii="Courier New" w:hAnsi="Courier New" w:cs="Courier New" w:hint="default"/>
      </w:rPr>
    </w:lvl>
    <w:lvl w:ilvl="8" w:tplc="041F0005" w:tentative="1">
      <w:start w:val="1"/>
      <w:numFmt w:val="bullet"/>
      <w:lvlText w:val=""/>
      <w:lvlJc w:val="left"/>
      <w:pPr>
        <w:ind w:left="8268" w:hanging="360"/>
      </w:pPr>
      <w:rPr>
        <w:rFonts w:ascii="Wingdings" w:hAnsi="Wingdings" w:hint="default"/>
      </w:rPr>
    </w:lvl>
  </w:abstractNum>
  <w:abstractNum w:abstractNumId="7"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9"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5C946595"/>
    <w:multiLevelType w:val="hybridMultilevel"/>
    <w:tmpl w:val="ACC21E6E"/>
    <w:lvl w:ilvl="0" w:tplc="CB309322">
      <w:start w:val="1"/>
      <w:numFmt w:val="lowerLetter"/>
      <w:lvlText w:val="%1)"/>
      <w:lvlJc w:val="left"/>
      <w:pPr>
        <w:tabs>
          <w:tab w:val="num" w:pos="284"/>
        </w:tabs>
        <w:ind w:left="284" w:firstLine="851"/>
      </w:pPr>
      <w:rPr>
        <w:rFonts w:ascii="Times New Roman" w:eastAsia="Times New Roman" w:hAnsi="Times New Roman" w:cs="Times New Roman"/>
        <w:sz w:val="24"/>
      </w:rPr>
    </w:lvl>
    <w:lvl w:ilvl="1" w:tplc="97A4E36C" w:tentative="1">
      <w:start w:val="1"/>
      <w:numFmt w:val="lowerLetter"/>
      <w:lvlText w:val="%2."/>
      <w:lvlJc w:val="left"/>
      <w:pPr>
        <w:tabs>
          <w:tab w:val="num" w:pos="142"/>
        </w:tabs>
        <w:ind w:left="142" w:firstLine="851"/>
      </w:pPr>
      <w:rPr>
        <w:rFonts w:ascii="Times New Roman" w:eastAsia="Times New Roman" w:hAnsi="Times New Roman" w:hint="default"/>
        <w:sz w:val="24"/>
      </w:rPr>
    </w:lvl>
    <w:lvl w:ilvl="2" w:tplc="2DE071CE" w:tentative="1">
      <w:start w:val="1"/>
      <w:numFmt w:val="lowerRoman"/>
      <w:lvlText w:val="%3."/>
      <w:lvlJc w:val="left"/>
      <w:pPr>
        <w:tabs>
          <w:tab w:val="num" w:pos="142"/>
        </w:tabs>
        <w:ind w:left="142" w:firstLine="851"/>
      </w:pPr>
      <w:rPr>
        <w:rFonts w:ascii="Times New Roman" w:eastAsia="Times New Roman" w:hAnsi="Times New Roman" w:hint="default"/>
        <w:sz w:val="24"/>
      </w:rPr>
    </w:lvl>
    <w:lvl w:ilvl="3" w:tplc="6A72104C" w:tentative="1">
      <w:start w:val="1"/>
      <w:numFmt w:val="decimal"/>
      <w:lvlText w:val="%4."/>
      <w:lvlJc w:val="left"/>
      <w:pPr>
        <w:tabs>
          <w:tab w:val="num" w:pos="142"/>
        </w:tabs>
        <w:ind w:left="142" w:firstLine="851"/>
      </w:pPr>
      <w:rPr>
        <w:rFonts w:ascii="Times New Roman" w:eastAsia="Times New Roman" w:hAnsi="Times New Roman" w:hint="default"/>
        <w:sz w:val="24"/>
      </w:rPr>
    </w:lvl>
    <w:lvl w:ilvl="4" w:tplc="7EA855E8" w:tentative="1">
      <w:start w:val="1"/>
      <w:numFmt w:val="lowerLetter"/>
      <w:lvlText w:val="%5."/>
      <w:lvlJc w:val="left"/>
      <w:pPr>
        <w:tabs>
          <w:tab w:val="num" w:pos="142"/>
        </w:tabs>
        <w:ind w:left="142" w:firstLine="851"/>
      </w:pPr>
      <w:rPr>
        <w:rFonts w:ascii="Times New Roman" w:eastAsia="Times New Roman" w:hAnsi="Times New Roman" w:hint="default"/>
        <w:sz w:val="24"/>
      </w:rPr>
    </w:lvl>
    <w:lvl w:ilvl="5" w:tplc="2EC835E4" w:tentative="1">
      <w:start w:val="1"/>
      <w:numFmt w:val="lowerRoman"/>
      <w:lvlText w:val="%6."/>
      <w:lvlJc w:val="left"/>
      <w:pPr>
        <w:tabs>
          <w:tab w:val="num" w:pos="142"/>
        </w:tabs>
        <w:ind w:left="142" w:firstLine="851"/>
      </w:pPr>
      <w:rPr>
        <w:rFonts w:ascii="Times New Roman" w:eastAsia="Times New Roman" w:hAnsi="Times New Roman" w:hint="default"/>
        <w:sz w:val="24"/>
      </w:rPr>
    </w:lvl>
    <w:lvl w:ilvl="6" w:tplc="C19628D6" w:tentative="1">
      <w:start w:val="1"/>
      <w:numFmt w:val="decimal"/>
      <w:lvlText w:val="%7."/>
      <w:lvlJc w:val="left"/>
      <w:pPr>
        <w:tabs>
          <w:tab w:val="num" w:pos="142"/>
        </w:tabs>
        <w:ind w:left="142" w:firstLine="851"/>
      </w:pPr>
      <w:rPr>
        <w:rFonts w:ascii="Times New Roman" w:eastAsia="Times New Roman" w:hAnsi="Times New Roman" w:hint="default"/>
        <w:sz w:val="24"/>
      </w:rPr>
    </w:lvl>
    <w:lvl w:ilvl="7" w:tplc="DF5A44D8" w:tentative="1">
      <w:start w:val="1"/>
      <w:numFmt w:val="lowerLetter"/>
      <w:lvlText w:val="%8."/>
      <w:lvlJc w:val="left"/>
      <w:pPr>
        <w:tabs>
          <w:tab w:val="num" w:pos="142"/>
        </w:tabs>
        <w:ind w:left="142" w:firstLine="851"/>
      </w:pPr>
      <w:rPr>
        <w:rFonts w:ascii="Times New Roman" w:eastAsia="Times New Roman" w:hAnsi="Times New Roman" w:hint="default"/>
        <w:sz w:val="24"/>
      </w:rPr>
    </w:lvl>
    <w:lvl w:ilvl="8" w:tplc="68BA3714" w:tentative="1">
      <w:start w:val="1"/>
      <w:numFmt w:val="lowerRoman"/>
      <w:lvlText w:val="%9."/>
      <w:lvlJc w:val="left"/>
      <w:pPr>
        <w:tabs>
          <w:tab w:val="num" w:pos="142"/>
        </w:tabs>
        <w:ind w:left="142" w:firstLine="851"/>
      </w:pPr>
      <w:rPr>
        <w:rFonts w:ascii="Times New Roman" w:eastAsia="Times New Roman" w:hAnsi="Times New Roman" w:hint="default"/>
        <w:sz w:val="24"/>
      </w:rPr>
    </w:lvl>
  </w:abstractNum>
  <w:abstractNum w:abstractNumId="11" w15:restartNumberingAfterBreak="0">
    <w:nsid w:val="621D503B"/>
    <w:multiLevelType w:val="hybridMultilevel"/>
    <w:tmpl w:val="8B6ACBC6"/>
    <w:lvl w:ilvl="0" w:tplc="3496B2E0">
      <w:start w:val="1"/>
      <w:numFmt w:val="decimal"/>
      <w:lvlText w:val="%1)"/>
      <w:lvlJc w:val="left"/>
      <w:pPr>
        <w:tabs>
          <w:tab w:val="num" w:pos="1065"/>
        </w:tabs>
        <w:ind w:left="1065" w:hanging="360"/>
      </w:pPr>
      <w:rPr>
        <w:rFonts w:hint="default"/>
        <w:b/>
      </w:rPr>
    </w:lvl>
    <w:lvl w:ilvl="1" w:tplc="F376AB86">
      <w:start w:val="1"/>
      <w:numFmt w:val="lowerLetter"/>
      <w:lvlText w:val="%2)"/>
      <w:lvlJc w:val="left"/>
      <w:pPr>
        <w:tabs>
          <w:tab w:val="num" w:pos="1785"/>
        </w:tabs>
        <w:ind w:left="1785" w:hanging="360"/>
      </w:pPr>
      <w:rPr>
        <w:rFonts w:hint="default"/>
        <w:b/>
      </w:r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2" w15:restartNumberingAfterBreak="0">
    <w:nsid w:val="62547914"/>
    <w:multiLevelType w:val="hybridMultilevel"/>
    <w:tmpl w:val="86D40640"/>
    <w:lvl w:ilvl="0" w:tplc="81A2893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4612287"/>
    <w:multiLevelType w:val="hybridMultilevel"/>
    <w:tmpl w:val="9A702990"/>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78AF1FB2"/>
    <w:multiLevelType w:val="hybridMultilevel"/>
    <w:tmpl w:val="B5D420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C727BD0"/>
    <w:multiLevelType w:val="hybridMultilevel"/>
    <w:tmpl w:val="4B9ACA8A"/>
    <w:lvl w:ilvl="0" w:tplc="3FAC1CE2">
      <w:numFmt w:val="bullet"/>
      <w:lvlText w:val="-"/>
      <w:lvlJc w:val="left"/>
      <w:pPr>
        <w:ind w:left="1788" w:hanging="360"/>
      </w:pPr>
      <w:rPr>
        <w:rFonts w:ascii="Times New Roman" w:eastAsia="Times New Roman" w:hAnsi="Times New Roman" w:cs="Times New Roman"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14"/>
  </w:num>
  <w:num w:numId="2">
    <w:abstractNumId w:val="4"/>
  </w:num>
  <w:num w:numId="3">
    <w:abstractNumId w:val="9"/>
  </w:num>
  <w:num w:numId="4">
    <w:abstractNumId w:val="2"/>
  </w:num>
  <w:num w:numId="5">
    <w:abstractNumId w:val="15"/>
  </w:num>
  <w:num w:numId="6">
    <w:abstractNumId w:val="7"/>
  </w:num>
  <w:num w:numId="7">
    <w:abstractNumId w:val="5"/>
  </w:num>
  <w:num w:numId="8">
    <w:abstractNumId w:val="8"/>
  </w:num>
  <w:num w:numId="9">
    <w:abstractNumId w:val="13"/>
  </w:num>
  <w:num w:numId="10">
    <w:abstractNumId w:val="3"/>
  </w:num>
  <w:num w:numId="11">
    <w:abstractNumId w:val="1"/>
  </w:num>
  <w:num w:numId="12">
    <w:abstractNumId w:val="6"/>
  </w:num>
  <w:num w:numId="13">
    <w:abstractNumId w:val="17"/>
  </w:num>
  <w:num w:numId="14">
    <w:abstractNumId w:val="0"/>
  </w:num>
  <w:num w:numId="15">
    <w:abstractNumId w:val="11"/>
  </w:num>
  <w:num w:numId="16">
    <w:abstractNumId w:val="16"/>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6E96"/>
    <w:rsid w:val="00024F2F"/>
    <w:rsid w:val="00045725"/>
    <w:rsid w:val="0005404D"/>
    <w:rsid w:val="00070EB2"/>
    <w:rsid w:val="00073B90"/>
    <w:rsid w:val="000913DD"/>
    <w:rsid w:val="00093925"/>
    <w:rsid w:val="000B7A27"/>
    <w:rsid w:val="000C7440"/>
    <w:rsid w:val="000D5A7D"/>
    <w:rsid w:val="000D64F7"/>
    <w:rsid w:val="000E13B3"/>
    <w:rsid w:val="000F05BB"/>
    <w:rsid w:val="000F4B94"/>
    <w:rsid w:val="000F79AE"/>
    <w:rsid w:val="001057E5"/>
    <w:rsid w:val="00120547"/>
    <w:rsid w:val="00123070"/>
    <w:rsid w:val="0012738F"/>
    <w:rsid w:val="00136BAC"/>
    <w:rsid w:val="00146677"/>
    <w:rsid w:val="00160B14"/>
    <w:rsid w:val="0016525C"/>
    <w:rsid w:val="001656C0"/>
    <w:rsid w:val="001767A5"/>
    <w:rsid w:val="001928DE"/>
    <w:rsid w:val="001A5701"/>
    <w:rsid w:val="001B77DD"/>
    <w:rsid w:val="001B7EAA"/>
    <w:rsid w:val="001C5B2D"/>
    <w:rsid w:val="001D1445"/>
    <w:rsid w:val="001D2257"/>
    <w:rsid w:val="001D7342"/>
    <w:rsid w:val="001D7C88"/>
    <w:rsid w:val="001E11DA"/>
    <w:rsid w:val="00232F7B"/>
    <w:rsid w:val="0023380F"/>
    <w:rsid w:val="0024279F"/>
    <w:rsid w:val="00252F2F"/>
    <w:rsid w:val="002536CD"/>
    <w:rsid w:val="00254A18"/>
    <w:rsid w:val="00256AA5"/>
    <w:rsid w:val="00281B9A"/>
    <w:rsid w:val="00285C03"/>
    <w:rsid w:val="002A380A"/>
    <w:rsid w:val="002B2B90"/>
    <w:rsid w:val="002B372D"/>
    <w:rsid w:val="002F0871"/>
    <w:rsid w:val="002F0B6B"/>
    <w:rsid w:val="002F12E9"/>
    <w:rsid w:val="002F5BCB"/>
    <w:rsid w:val="00304DE6"/>
    <w:rsid w:val="00321F72"/>
    <w:rsid w:val="00322B7C"/>
    <w:rsid w:val="003247C3"/>
    <w:rsid w:val="003271D1"/>
    <w:rsid w:val="00331C1D"/>
    <w:rsid w:val="003402C5"/>
    <w:rsid w:val="0034616D"/>
    <w:rsid w:val="003558B0"/>
    <w:rsid w:val="003757EE"/>
    <w:rsid w:val="00381AE7"/>
    <w:rsid w:val="00386C7E"/>
    <w:rsid w:val="00392ACF"/>
    <w:rsid w:val="003B0B6D"/>
    <w:rsid w:val="003E4D24"/>
    <w:rsid w:val="003F76F5"/>
    <w:rsid w:val="0041537D"/>
    <w:rsid w:val="00422533"/>
    <w:rsid w:val="004418ED"/>
    <w:rsid w:val="004513D2"/>
    <w:rsid w:val="00485CF3"/>
    <w:rsid w:val="004A68FA"/>
    <w:rsid w:val="004C0F60"/>
    <w:rsid w:val="004C3FE1"/>
    <w:rsid w:val="004E072C"/>
    <w:rsid w:val="004F33DB"/>
    <w:rsid w:val="00516821"/>
    <w:rsid w:val="00540058"/>
    <w:rsid w:val="0054778B"/>
    <w:rsid w:val="005662C4"/>
    <w:rsid w:val="00566E1C"/>
    <w:rsid w:val="00567C2B"/>
    <w:rsid w:val="00580D32"/>
    <w:rsid w:val="00590A58"/>
    <w:rsid w:val="00595FFA"/>
    <w:rsid w:val="005D0839"/>
    <w:rsid w:val="005F4939"/>
    <w:rsid w:val="00600E8B"/>
    <w:rsid w:val="00603BF5"/>
    <w:rsid w:val="00631D59"/>
    <w:rsid w:val="00660E6D"/>
    <w:rsid w:val="00671CF3"/>
    <w:rsid w:val="00673331"/>
    <w:rsid w:val="006779E9"/>
    <w:rsid w:val="0068403B"/>
    <w:rsid w:val="00694662"/>
    <w:rsid w:val="00694B1A"/>
    <w:rsid w:val="006A5BE4"/>
    <w:rsid w:val="006B1B7E"/>
    <w:rsid w:val="006B3F4A"/>
    <w:rsid w:val="006F4D9E"/>
    <w:rsid w:val="006F6BD2"/>
    <w:rsid w:val="006F6E65"/>
    <w:rsid w:val="00716104"/>
    <w:rsid w:val="00716924"/>
    <w:rsid w:val="00724C91"/>
    <w:rsid w:val="007938AD"/>
    <w:rsid w:val="007B087F"/>
    <w:rsid w:val="007B797C"/>
    <w:rsid w:val="007D005E"/>
    <w:rsid w:val="007D0D2F"/>
    <w:rsid w:val="007E7825"/>
    <w:rsid w:val="007F1563"/>
    <w:rsid w:val="0080247C"/>
    <w:rsid w:val="008239FD"/>
    <w:rsid w:val="008363AA"/>
    <w:rsid w:val="00837BF8"/>
    <w:rsid w:val="00845156"/>
    <w:rsid w:val="008534BB"/>
    <w:rsid w:val="00861315"/>
    <w:rsid w:val="00873D52"/>
    <w:rsid w:val="00880275"/>
    <w:rsid w:val="00895C6A"/>
    <w:rsid w:val="008E146D"/>
    <w:rsid w:val="00911A62"/>
    <w:rsid w:val="0091231F"/>
    <w:rsid w:val="00916F9C"/>
    <w:rsid w:val="009322FB"/>
    <w:rsid w:val="00936100"/>
    <w:rsid w:val="00947686"/>
    <w:rsid w:val="00952845"/>
    <w:rsid w:val="0095511A"/>
    <w:rsid w:val="00962176"/>
    <w:rsid w:val="00966D65"/>
    <w:rsid w:val="0097229F"/>
    <w:rsid w:val="00982923"/>
    <w:rsid w:val="00995057"/>
    <w:rsid w:val="009A3F9F"/>
    <w:rsid w:val="009A3FFA"/>
    <w:rsid w:val="009D0410"/>
    <w:rsid w:val="009D1418"/>
    <w:rsid w:val="009F6310"/>
    <w:rsid w:val="00A1502C"/>
    <w:rsid w:val="00A32026"/>
    <w:rsid w:val="00A4613A"/>
    <w:rsid w:val="00A65BB2"/>
    <w:rsid w:val="00A84555"/>
    <w:rsid w:val="00A912E3"/>
    <w:rsid w:val="00AA1EB4"/>
    <w:rsid w:val="00AB5AF9"/>
    <w:rsid w:val="00AE078F"/>
    <w:rsid w:val="00B54E19"/>
    <w:rsid w:val="00B61C1E"/>
    <w:rsid w:val="00B86E5C"/>
    <w:rsid w:val="00BA79BD"/>
    <w:rsid w:val="00BC0BF1"/>
    <w:rsid w:val="00BD227D"/>
    <w:rsid w:val="00BD7FAC"/>
    <w:rsid w:val="00BE568F"/>
    <w:rsid w:val="00BE6288"/>
    <w:rsid w:val="00BF39AA"/>
    <w:rsid w:val="00C0544A"/>
    <w:rsid w:val="00C06786"/>
    <w:rsid w:val="00C24999"/>
    <w:rsid w:val="00C30AE5"/>
    <w:rsid w:val="00C532E2"/>
    <w:rsid w:val="00C6025D"/>
    <w:rsid w:val="00C605CE"/>
    <w:rsid w:val="00C63813"/>
    <w:rsid w:val="00C9364F"/>
    <w:rsid w:val="00C96D7D"/>
    <w:rsid w:val="00CA4B10"/>
    <w:rsid w:val="00CE2260"/>
    <w:rsid w:val="00CF485C"/>
    <w:rsid w:val="00CF5485"/>
    <w:rsid w:val="00D10478"/>
    <w:rsid w:val="00D10A5B"/>
    <w:rsid w:val="00D44585"/>
    <w:rsid w:val="00D64189"/>
    <w:rsid w:val="00D74178"/>
    <w:rsid w:val="00D769A6"/>
    <w:rsid w:val="00D86812"/>
    <w:rsid w:val="00D972D5"/>
    <w:rsid w:val="00DA6147"/>
    <w:rsid w:val="00DA7628"/>
    <w:rsid w:val="00DB3249"/>
    <w:rsid w:val="00DC6AFC"/>
    <w:rsid w:val="00DD3AD1"/>
    <w:rsid w:val="00DD672E"/>
    <w:rsid w:val="00DF2CB4"/>
    <w:rsid w:val="00DF730A"/>
    <w:rsid w:val="00E03798"/>
    <w:rsid w:val="00E11EF0"/>
    <w:rsid w:val="00E15A2B"/>
    <w:rsid w:val="00E17A83"/>
    <w:rsid w:val="00E22339"/>
    <w:rsid w:val="00E23EB9"/>
    <w:rsid w:val="00E27FC6"/>
    <w:rsid w:val="00E370F0"/>
    <w:rsid w:val="00E53496"/>
    <w:rsid w:val="00E8321B"/>
    <w:rsid w:val="00E87F11"/>
    <w:rsid w:val="00E92084"/>
    <w:rsid w:val="00E950E7"/>
    <w:rsid w:val="00EA7D6F"/>
    <w:rsid w:val="00EE0E0F"/>
    <w:rsid w:val="00EF1207"/>
    <w:rsid w:val="00EF6136"/>
    <w:rsid w:val="00F002AA"/>
    <w:rsid w:val="00F063BF"/>
    <w:rsid w:val="00F37B6C"/>
    <w:rsid w:val="00F47057"/>
    <w:rsid w:val="00F50025"/>
    <w:rsid w:val="00F50708"/>
    <w:rsid w:val="00F5357E"/>
    <w:rsid w:val="00F72D73"/>
    <w:rsid w:val="00F763ED"/>
    <w:rsid w:val="00FA1631"/>
    <w:rsid w:val="00FA7F0C"/>
    <w:rsid w:val="00FB7F87"/>
    <w:rsid w:val="00FC28F6"/>
    <w:rsid w:val="00FC754B"/>
    <w:rsid w:val="00FF485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 w:type="character" w:styleId="Kpr">
    <w:name w:val="Hyperlink"/>
    <w:uiPriority w:val="99"/>
    <w:unhideWhenUsed/>
    <w:rsid w:val="004A68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4CECF-8700-42F4-A5C4-BF31E3E05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288</Words>
  <Characters>1642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35</cp:revision>
  <cp:lastPrinted>2025-02-05T14:10:00Z</cp:lastPrinted>
  <dcterms:created xsi:type="dcterms:W3CDTF">2020-09-04T12:22:00Z</dcterms:created>
  <dcterms:modified xsi:type="dcterms:W3CDTF">2025-02-05T14:10:00Z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