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8AE3" w14:textId="62BA7FF9" w:rsidR="00D60E68" w:rsidRPr="00D64ACC" w:rsidRDefault="000C733F" w:rsidP="00673331">
      <w:pPr>
        <w:tabs>
          <w:tab w:val="left" w:pos="1943"/>
        </w:tabs>
        <w:ind w:firstLine="709"/>
        <w:jc w:val="center"/>
        <w:rPr>
          <w:b/>
        </w:rPr>
      </w:pPr>
      <w:r w:rsidRPr="00D64ACC">
        <w:rPr>
          <w:b/>
        </w:rPr>
        <w:t xml:space="preserve"> </w:t>
      </w:r>
    </w:p>
    <w:p w14:paraId="3B942B3F" w14:textId="538BC198" w:rsidR="001928DE" w:rsidRPr="00D64ACC" w:rsidRDefault="00C06786" w:rsidP="00673331">
      <w:pPr>
        <w:tabs>
          <w:tab w:val="left" w:pos="1943"/>
        </w:tabs>
        <w:ind w:firstLine="709"/>
        <w:jc w:val="center"/>
        <w:rPr>
          <w:b/>
        </w:rPr>
      </w:pPr>
      <w:proofErr w:type="gramStart"/>
      <w:r w:rsidRPr="00D64ACC">
        <w:rPr>
          <w:b/>
        </w:rPr>
        <w:t>K  A</w:t>
      </w:r>
      <w:proofErr w:type="gramEnd"/>
      <w:r w:rsidRPr="00D64ACC">
        <w:rPr>
          <w:b/>
        </w:rPr>
        <w:t xml:space="preserve">  R  A  R</w:t>
      </w:r>
    </w:p>
    <w:p w14:paraId="3BAC1D22" w14:textId="77777777" w:rsidR="00B063C5" w:rsidRPr="00D64ACC" w:rsidRDefault="00B063C5" w:rsidP="0003509C">
      <w:pPr>
        <w:ind w:firstLine="708"/>
        <w:jc w:val="both"/>
      </w:pPr>
      <w:bookmarkStart w:id="0" w:name="__DdeLink__146_2610451006"/>
    </w:p>
    <w:p w14:paraId="439D9EB5" w14:textId="27A2876B" w:rsidR="00F063BF" w:rsidRPr="00D64ACC" w:rsidRDefault="007D46B7" w:rsidP="007E62A3">
      <w:pPr>
        <w:ind w:firstLine="708"/>
        <w:jc w:val="both"/>
      </w:pPr>
      <w:r w:rsidRPr="00D64ACC">
        <w:t>Alagöz Mahallesi 630 ada 1-2 parseller, 629 ada 1 parsel ile 659 ada 1 parsele yönelik hazırlanan 1/1000 Ölçekli Uygulama İmar Planı ile ilgili</w:t>
      </w:r>
      <w:r w:rsidR="00F4050C" w:rsidRPr="00D64ACC">
        <w:t xml:space="preserve"> </w:t>
      </w:r>
      <w:r w:rsidR="00BD5C25" w:rsidRPr="00D64ACC">
        <w:t>İmar ve Bayındırlık Komisyonu</w:t>
      </w:r>
      <w:r w:rsidR="00F063BF" w:rsidRPr="00D64ACC">
        <w:rPr>
          <w:rFonts w:eastAsia="Calibri"/>
          <w:color w:val="000000"/>
        </w:rPr>
        <w:t>nun</w:t>
      </w:r>
      <w:bookmarkEnd w:id="0"/>
      <w:r w:rsidR="00F063BF" w:rsidRPr="00D64ACC">
        <w:rPr>
          <w:rFonts w:eastAsia="Calibri"/>
          <w:color w:val="000000"/>
        </w:rPr>
        <w:t xml:space="preserve"> </w:t>
      </w:r>
      <w:r w:rsidR="00F4050C" w:rsidRPr="00D64ACC">
        <w:rPr>
          <w:rFonts w:eastAsia="Calibri"/>
          <w:color w:val="000000"/>
        </w:rPr>
        <w:t>07</w:t>
      </w:r>
      <w:r w:rsidR="003F76F5" w:rsidRPr="00D64ACC">
        <w:rPr>
          <w:rFonts w:eastAsia="Calibri"/>
          <w:color w:val="000000"/>
        </w:rPr>
        <w:t>.</w:t>
      </w:r>
      <w:r w:rsidR="000C733F" w:rsidRPr="00D64ACC">
        <w:rPr>
          <w:rFonts w:eastAsia="Calibri"/>
          <w:color w:val="000000"/>
        </w:rPr>
        <w:t>11</w:t>
      </w:r>
      <w:r w:rsidR="009D346A" w:rsidRPr="00D64ACC">
        <w:rPr>
          <w:rFonts w:eastAsia="Calibri"/>
          <w:color w:val="000000"/>
        </w:rPr>
        <w:t>.202</w:t>
      </w:r>
      <w:r w:rsidR="00902165" w:rsidRPr="00D64ACC">
        <w:rPr>
          <w:rFonts w:eastAsia="Calibri"/>
          <w:color w:val="000000"/>
        </w:rPr>
        <w:t>4</w:t>
      </w:r>
      <w:r w:rsidR="00F063BF" w:rsidRPr="00D64ACC">
        <w:rPr>
          <w:rFonts w:eastAsia="Calibri"/>
          <w:color w:val="000000"/>
        </w:rPr>
        <w:t xml:space="preserve"> tarih ve </w:t>
      </w:r>
      <w:r w:rsidR="000C733F" w:rsidRPr="00D64ACC">
        <w:rPr>
          <w:rFonts w:eastAsia="Calibri"/>
          <w:color w:val="000000"/>
        </w:rPr>
        <w:t>50</w:t>
      </w:r>
      <w:r w:rsidR="00123070" w:rsidRPr="00D64ACC">
        <w:rPr>
          <w:rFonts w:eastAsia="Calibri"/>
          <w:color w:val="000000"/>
        </w:rPr>
        <w:t xml:space="preserve"> </w:t>
      </w:r>
      <w:r w:rsidR="00F063BF" w:rsidRPr="00D64ACC">
        <w:rPr>
          <w:rFonts w:eastAsia="Calibri"/>
          <w:color w:val="000000"/>
        </w:rPr>
        <w:t>sayılı</w:t>
      </w:r>
      <w:r w:rsidR="00590A58" w:rsidRPr="00D64ACC">
        <w:rPr>
          <w:rFonts w:eastAsia="Calibri"/>
          <w:color w:val="000000"/>
        </w:rPr>
        <w:t xml:space="preserve"> </w:t>
      </w:r>
      <w:r w:rsidR="00F063BF" w:rsidRPr="00D64ACC">
        <w:rPr>
          <w:rFonts w:eastAsia="Calibri"/>
          <w:color w:val="000000"/>
        </w:rPr>
        <w:t>raporu.</w:t>
      </w:r>
    </w:p>
    <w:p w14:paraId="60BACF26" w14:textId="77777777" w:rsidR="00D64ACC" w:rsidRPr="00D64ACC" w:rsidRDefault="00C06786" w:rsidP="00D64ACC">
      <w:pPr>
        <w:ind w:firstLine="709"/>
        <w:jc w:val="both"/>
      </w:pPr>
      <w:r w:rsidRPr="00D64ACC">
        <w:t>(</w:t>
      </w:r>
      <w:r w:rsidR="00D64ACC" w:rsidRPr="00D64ACC">
        <w:t>Belediye meclisimizin 04.11.2024 tarihinde yapmış olduğu birleşimde görüşülerek komisyonumuza havale edilen, Alagöz Mahallesi 630 ada 1-2 parseller, 629 ada 1 parsel ile 659 ada 1 parsele yönelik hazırlanan 1/1000 Ölçekli Uygulama İmar Planı ile ilgili dosya incelendi.</w:t>
      </w:r>
    </w:p>
    <w:p w14:paraId="79A9CB01" w14:textId="77777777" w:rsidR="00D64ACC" w:rsidRPr="00D64ACC" w:rsidRDefault="00D64ACC" w:rsidP="00D64ACC">
      <w:pPr>
        <w:ind w:firstLine="708"/>
        <w:jc w:val="both"/>
      </w:pPr>
    </w:p>
    <w:p w14:paraId="01DDDC47" w14:textId="77777777" w:rsidR="00D64ACC" w:rsidRPr="00D64ACC" w:rsidRDefault="00D64ACC" w:rsidP="00D64ACC">
      <w:pPr>
        <w:jc w:val="both"/>
        <w:rPr>
          <w:b/>
        </w:rPr>
      </w:pPr>
      <w:r w:rsidRPr="00D64ACC">
        <w:rPr>
          <w:b/>
        </w:rPr>
        <w:t>Konu üzerindeki görüşmeler üzerine;</w:t>
      </w:r>
    </w:p>
    <w:p w14:paraId="37584D76" w14:textId="77777777" w:rsidR="00D64ACC" w:rsidRPr="00D64ACC" w:rsidRDefault="00D64ACC" w:rsidP="00D64ACC">
      <w:pPr>
        <w:ind w:firstLine="708"/>
        <w:jc w:val="both"/>
        <w:rPr>
          <w:b/>
        </w:rPr>
      </w:pPr>
    </w:p>
    <w:p w14:paraId="51A06E27" w14:textId="77777777" w:rsidR="00D64ACC" w:rsidRPr="00D64ACC" w:rsidRDefault="00D64ACC" w:rsidP="00D64ACC">
      <w:pPr>
        <w:numPr>
          <w:ilvl w:val="0"/>
          <w:numId w:val="24"/>
        </w:numPr>
        <w:spacing w:after="120"/>
        <w:ind w:left="0" w:right="-1"/>
        <w:jc w:val="both"/>
        <w:rPr>
          <w:color w:val="000000"/>
        </w:rPr>
      </w:pPr>
      <w:r w:rsidRPr="00D64ACC">
        <w:rPr>
          <w:color w:val="000000"/>
        </w:rPr>
        <w:t xml:space="preserve">Planlama alanının, Alagöz Mahallesi kadastro parsellerini de kapsayan toplam 411.315 m²lik alan olduğu, 629 Ada 1 Parsel, 630 Ada 1 ve 2 Parseller ile 659 Ada 1 Parsel sayılı taşınmazların şahıs mülkiyetinden oluştuğu ve toplam yüzölçümünün 372.072,92 m² olduğu, kalan 39.242,08 m² </w:t>
      </w:r>
      <w:proofErr w:type="spellStart"/>
      <w:r w:rsidRPr="00D64ACC">
        <w:rPr>
          <w:color w:val="000000"/>
        </w:rPr>
        <w:t>lik</w:t>
      </w:r>
      <w:proofErr w:type="spellEnd"/>
      <w:r w:rsidRPr="00D64ACC">
        <w:rPr>
          <w:color w:val="000000"/>
        </w:rPr>
        <w:t xml:space="preserve"> kısmının ise kadastro yolları olduğu, </w:t>
      </w:r>
    </w:p>
    <w:p w14:paraId="12AEA730" w14:textId="77777777" w:rsidR="00D64ACC" w:rsidRPr="00D64ACC" w:rsidRDefault="00D64ACC" w:rsidP="00D64ACC">
      <w:pPr>
        <w:numPr>
          <w:ilvl w:val="0"/>
          <w:numId w:val="24"/>
        </w:numPr>
        <w:spacing w:after="120"/>
        <w:ind w:left="0" w:right="-1"/>
        <w:jc w:val="both"/>
        <w:rPr>
          <w:color w:val="000000"/>
        </w:rPr>
      </w:pPr>
      <w:r w:rsidRPr="00D64ACC">
        <w:rPr>
          <w:color w:val="000000"/>
        </w:rPr>
        <w:t xml:space="preserve">Planlama alanının, Ankara Büyükşehir Belediye Meclisi’nin 16.02.2007 tarihli ve 525 sayılı kararı ile onaylanan 1/25.000 ölçekli </w:t>
      </w:r>
      <w:r w:rsidRPr="00D64ACC">
        <w:rPr>
          <w:i/>
          <w:color w:val="000000"/>
        </w:rPr>
        <w:t>“2023 Başkent Ankara Nazım İmar Planı”</w:t>
      </w:r>
      <w:r w:rsidRPr="00D64ACC">
        <w:rPr>
          <w:color w:val="000000"/>
        </w:rPr>
        <w:t xml:space="preserve"> sınırları içerisinde ve orta yoğunluklu konut alanı kullanımında kalmakta olduğu,</w:t>
      </w:r>
    </w:p>
    <w:p w14:paraId="515087D2" w14:textId="77777777" w:rsidR="00D64ACC" w:rsidRPr="00D64ACC" w:rsidRDefault="00D64ACC" w:rsidP="00D64ACC">
      <w:pPr>
        <w:numPr>
          <w:ilvl w:val="0"/>
          <w:numId w:val="24"/>
        </w:numPr>
        <w:spacing w:after="120"/>
        <w:ind w:left="0" w:right="-1"/>
        <w:jc w:val="both"/>
        <w:rPr>
          <w:color w:val="000000"/>
        </w:rPr>
      </w:pPr>
      <w:r w:rsidRPr="00D64ACC">
        <w:rPr>
          <w:color w:val="000000"/>
        </w:rPr>
        <w:t xml:space="preserve">Plan teklifine konu 411.315 m² </w:t>
      </w:r>
      <w:proofErr w:type="spellStart"/>
      <w:r w:rsidRPr="00D64ACC">
        <w:rPr>
          <w:color w:val="000000"/>
        </w:rPr>
        <w:t>lik</w:t>
      </w:r>
      <w:proofErr w:type="spellEnd"/>
      <w:r w:rsidRPr="00D64ACC">
        <w:rPr>
          <w:color w:val="000000"/>
        </w:rPr>
        <w:t xml:space="preserve"> planlama alanın mevcutta; mülga Temelli Belediye Meclisi’nin 01.01.2004 tarih 30 sayılı kararı ile onaylı Temelli Revizyon nazım İmar Planı kapsamında Çok seyrek Yoğunluklu Konut Alanlı, Ticaret Alanı, İlk Öğretim Alanı, Orta öğretim Alanı, Resmi Kurum, Park ve Yol kullanımlarına isabet ettiği,</w:t>
      </w:r>
    </w:p>
    <w:p w14:paraId="197763A6" w14:textId="77777777" w:rsidR="00D64ACC" w:rsidRPr="00D64ACC" w:rsidRDefault="00D64ACC" w:rsidP="00D64ACC">
      <w:pPr>
        <w:numPr>
          <w:ilvl w:val="0"/>
          <w:numId w:val="24"/>
        </w:numPr>
        <w:spacing w:after="120"/>
        <w:ind w:left="0" w:right="-1"/>
        <w:jc w:val="both"/>
        <w:rPr>
          <w:color w:val="000000"/>
        </w:rPr>
      </w:pPr>
      <w:r w:rsidRPr="00D64ACC">
        <w:rPr>
          <w:color w:val="000000"/>
        </w:rPr>
        <w:t>Planlama alanı içerisinde yer alan 630 Ada 1 Parselin bir kısmı ile 659 Ada 1 Parselin bir kısmı mülga Temelli Belediye Meclisi’nin 01.06.2004 gün 30 sayılı kararı ile onaylanan 1/1.000 ölçekli uygulama imar planı sınırları içerisinde kaldığı ve kalan kısmının 1/1000 ölçekli uygulama imar planı bulunmadığı, 1/1000 Ölçekli Uygulama İmar Planı içerisinde kalan kısmının Konut Alanı kullanımında E:0.50, Yençok:2 kat yapılaşma koşuluna sahip olduğu ancak parselasyon planının yapılmadığı,</w:t>
      </w:r>
    </w:p>
    <w:p w14:paraId="1436A169" w14:textId="77777777" w:rsidR="00D64ACC" w:rsidRPr="00D64ACC" w:rsidRDefault="00D64ACC" w:rsidP="00D64ACC">
      <w:pPr>
        <w:numPr>
          <w:ilvl w:val="0"/>
          <w:numId w:val="24"/>
        </w:numPr>
        <w:spacing w:after="120"/>
        <w:ind w:left="0" w:right="-1"/>
        <w:jc w:val="both"/>
        <w:rPr>
          <w:color w:val="000000"/>
        </w:rPr>
      </w:pPr>
      <w:r w:rsidRPr="00D64ACC">
        <w:rPr>
          <w:color w:val="000000"/>
        </w:rPr>
        <w:t>Hasan ARISOY tarafından 04.09.2024 tarih 134216 sayılı dilekçe ile belediyemize Alagöz Mahallesi 629 Ada 1 Parsel, 630 Ada 1 ve 2 Parseller ile 659 Ada 1 Parsel sayılı taşınmazlara imar planı çalışması yapılması planlandığından bahisle alınan kurum görüşleri doğrultusunda hazırlanan 1/1000 ölçekli uygulama imar planının onaylanmasının talep edildiği ve sunulan planlama dosyası incelendiğinde;</w:t>
      </w:r>
    </w:p>
    <w:p w14:paraId="0EDB0546" w14:textId="77777777" w:rsidR="00D64ACC" w:rsidRPr="00D64ACC" w:rsidRDefault="00D64ACC" w:rsidP="00D64ACC">
      <w:pPr>
        <w:ind w:right="-1" w:firstLine="708"/>
        <w:jc w:val="both"/>
        <w:rPr>
          <w:color w:val="000000"/>
        </w:rPr>
      </w:pPr>
      <w:r w:rsidRPr="00D64ACC">
        <w:t xml:space="preserve">İlçemiz </w:t>
      </w:r>
      <w:proofErr w:type="spellStart"/>
      <w:r w:rsidRPr="00D64ACC">
        <w:t>İlçemiz</w:t>
      </w:r>
      <w:proofErr w:type="spellEnd"/>
      <w:r w:rsidRPr="00D64ACC">
        <w:t xml:space="preserve"> Alagöz Mahallesi sınırları içerisinde bulunan “</w:t>
      </w:r>
      <w:r w:rsidRPr="00D64ACC">
        <w:rPr>
          <w:b/>
          <w:bCs/>
        </w:rPr>
        <w:t>629</w:t>
      </w:r>
      <w:r w:rsidRPr="00D64ACC">
        <w:rPr>
          <w:b/>
          <w:bCs/>
          <w:i/>
          <w:iCs/>
        </w:rPr>
        <w:t xml:space="preserve"> Ada 1 Parsel, 630 Ada 1 ve 2 Parseller ile 659 Ada 1 Parsele 1/1.000 Ölçekli Uygulama İmar Planı”</w:t>
      </w:r>
      <w:r w:rsidRPr="00D64ACC">
        <w:t xml:space="preserve"> </w:t>
      </w:r>
      <w:r w:rsidRPr="00D64ACC">
        <w:rPr>
          <w:color w:val="000000"/>
        </w:rPr>
        <w:t>Kurum görüşlerinin aşağıdaki gibi olduğu;</w:t>
      </w:r>
    </w:p>
    <w:p w14:paraId="036616E4" w14:textId="77777777" w:rsidR="00D64ACC" w:rsidRPr="00D64ACC" w:rsidRDefault="00D64ACC" w:rsidP="00D64ACC">
      <w:pPr>
        <w:ind w:right="-1"/>
        <w:jc w:val="both"/>
        <w:rPr>
          <w:color w:val="000000"/>
        </w:rPr>
      </w:pPr>
    </w:p>
    <w:p w14:paraId="7E88CEBD" w14:textId="77777777" w:rsidR="00D64ACC" w:rsidRPr="00D64ACC" w:rsidRDefault="00D64ACC" w:rsidP="00D64ACC">
      <w:pPr>
        <w:ind w:right="-1"/>
        <w:jc w:val="both"/>
        <w:rPr>
          <w:color w:val="000000"/>
        </w:rPr>
      </w:pPr>
      <w:r w:rsidRPr="00D64ACC">
        <w:rPr>
          <w:b/>
          <w:bCs/>
          <w:noProof/>
          <w:color w:val="000000"/>
        </w:rPr>
        <w:t>AFAD (İl Afet ve Acil Durum Müdürlüğü)</w:t>
      </w:r>
      <w:r w:rsidRPr="00D64ACC">
        <w:rPr>
          <w:color w:val="000000"/>
        </w:rPr>
        <w:t xml:space="preserve">, </w:t>
      </w:r>
      <w:r w:rsidRPr="00D64ACC">
        <w:rPr>
          <w:noProof/>
          <w:color w:val="000000"/>
        </w:rPr>
        <w:t>966795</w:t>
      </w:r>
      <w:r w:rsidRPr="00D64ACC">
        <w:rPr>
          <w:color w:val="000000"/>
        </w:rPr>
        <w:t xml:space="preserve"> sayılı </w:t>
      </w:r>
      <w:r w:rsidRPr="00D64ACC">
        <w:rPr>
          <w:i/>
          <w:iCs/>
          <w:color w:val="000000"/>
        </w:rPr>
        <w:t xml:space="preserve">görüşünde </w:t>
      </w:r>
      <w:r w:rsidRPr="00D64ACC">
        <w:rPr>
          <w:i/>
          <w:iCs/>
          <w:noProof/>
          <w:color w:val="000000"/>
        </w:rPr>
        <w:t>" "629 ada 1 nolu parsel ve 630 ada 1/2 nolu parsellerde 7269 sayılı kanun kapsamında alınmış Afete Maruz Bölge Kararı bulunmamaktadır. Ancak inceleme alanı olarak belirlenen sahada afet risklerinin değerlendirildiği imar planına esas ayrıntılı jeolojik-jeoteknik raporunun hazırlattırılarak rapor sonuçları doğrultusunda uygulamaya gidilmesi gerekmektedir.”</w:t>
      </w:r>
      <w:r w:rsidRPr="00D64ACC">
        <w:rPr>
          <w:noProof/>
          <w:color w:val="000000"/>
        </w:rPr>
        <w:t>denildiği,</w:t>
      </w:r>
    </w:p>
    <w:p w14:paraId="6170256A" w14:textId="77777777" w:rsidR="00D64ACC" w:rsidRPr="00D64ACC" w:rsidRDefault="00D64ACC" w:rsidP="00D64ACC">
      <w:pPr>
        <w:ind w:right="-1"/>
        <w:jc w:val="both"/>
        <w:rPr>
          <w:color w:val="000000"/>
        </w:rPr>
      </w:pPr>
    </w:p>
    <w:p w14:paraId="26583DFC" w14:textId="77777777" w:rsidR="00D64ACC" w:rsidRPr="00D64ACC" w:rsidRDefault="00D64ACC" w:rsidP="00D64ACC">
      <w:pPr>
        <w:ind w:right="-1"/>
        <w:jc w:val="both"/>
        <w:rPr>
          <w:color w:val="000000"/>
        </w:rPr>
      </w:pPr>
    </w:p>
    <w:p w14:paraId="224EA44C" w14:textId="77777777" w:rsidR="00D64ACC" w:rsidRPr="00D64ACC" w:rsidRDefault="00D64ACC" w:rsidP="00D64ACC">
      <w:pPr>
        <w:ind w:right="-1"/>
        <w:jc w:val="both"/>
        <w:rPr>
          <w:b/>
          <w:bCs/>
          <w:noProof/>
          <w:color w:val="000000"/>
        </w:rPr>
      </w:pPr>
    </w:p>
    <w:p w14:paraId="3E01B07B" w14:textId="77777777" w:rsidR="00D64ACC" w:rsidRPr="00D64ACC" w:rsidRDefault="00D64ACC" w:rsidP="00D64ACC">
      <w:pPr>
        <w:ind w:right="-1"/>
        <w:jc w:val="both"/>
        <w:rPr>
          <w:b/>
          <w:bCs/>
          <w:noProof/>
          <w:color w:val="000000"/>
        </w:rPr>
      </w:pPr>
    </w:p>
    <w:p w14:paraId="2317BF1B" w14:textId="77777777" w:rsidR="00D64ACC" w:rsidRPr="00D64ACC" w:rsidRDefault="00D64ACC" w:rsidP="00D64ACC">
      <w:pPr>
        <w:ind w:right="-1"/>
        <w:jc w:val="both"/>
        <w:rPr>
          <w:b/>
          <w:bCs/>
          <w:noProof/>
          <w:color w:val="000000"/>
        </w:rPr>
      </w:pPr>
    </w:p>
    <w:p w14:paraId="071D2EEE" w14:textId="77777777" w:rsidR="00D64ACC" w:rsidRPr="00D64ACC" w:rsidRDefault="00D64ACC" w:rsidP="00D64ACC">
      <w:pPr>
        <w:ind w:right="-1"/>
        <w:jc w:val="both"/>
        <w:rPr>
          <w:b/>
          <w:bCs/>
          <w:noProof/>
          <w:color w:val="000000"/>
        </w:rPr>
      </w:pPr>
    </w:p>
    <w:p w14:paraId="61DC335A" w14:textId="610B3C82" w:rsidR="00D64ACC" w:rsidRPr="00D64ACC" w:rsidRDefault="00D64ACC" w:rsidP="00D64ACC">
      <w:pPr>
        <w:ind w:right="-1"/>
        <w:jc w:val="both"/>
        <w:rPr>
          <w:noProof/>
          <w:color w:val="000000"/>
        </w:rPr>
      </w:pPr>
      <w:r w:rsidRPr="00D64ACC">
        <w:rPr>
          <w:b/>
          <w:bCs/>
          <w:noProof/>
          <w:color w:val="000000"/>
        </w:rPr>
        <w:t>TEİAŞ’ın</w:t>
      </w:r>
      <w:r w:rsidRPr="00D64ACC">
        <w:rPr>
          <w:noProof/>
          <w:color w:val="000000"/>
        </w:rPr>
        <w:t>,</w:t>
      </w:r>
      <w:r w:rsidRPr="00D64ACC">
        <w:rPr>
          <w:color w:val="000000"/>
        </w:rPr>
        <w:t xml:space="preserve"> </w:t>
      </w:r>
      <w:r w:rsidRPr="00D64ACC">
        <w:rPr>
          <w:noProof/>
          <w:color w:val="000000"/>
        </w:rPr>
        <w:t>01/03/2024</w:t>
      </w:r>
      <w:r w:rsidRPr="00D64ACC">
        <w:rPr>
          <w:color w:val="000000"/>
        </w:rPr>
        <w:t xml:space="preserve"> ve </w:t>
      </w:r>
      <w:r w:rsidRPr="00D64ACC">
        <w:rPr>
          <w:noProof/>
          <w:color w:val="000000"/>
        </w:rPr>
        <w:t>1192575</w:t>
      </w:r>
      <w:r w:rsidRPr="00D64ACC">
        <w:rPr>
          <w:color w:val="000000"/>
        </w:rPr>
        <w:t xml:space="preserve">’lı görüşünde </w:t>
      </w:r>
      <w:r w:rsidRPr="00D64ACC">
        <w:rPr>
          <w:i/>
          <w:iCs/>
          <w:noProof/>
          <w:color w:val="000000"/>
        </w:rPr>
        <w:t xml:space="preserve">" yapılacak planlama çalışmalarında; - Her  ölçekte imar  planı  plan  notlarına  " " Bölge Müdürlüğümüzce yapılan inceleme neticesinde; İlgi yazı konusu parsellerden 629 ada 3 numaralı parsele ilişkin kayıt bulunamamış olup sehven yazıldığı ve 629 ada 1 numaralı parselden bahsedildiği anlaşılmıştır. Bu kapsamda ilgi yazıda bahsi geçen 630 ada 1 ve 2 parseller ile 629 ada 1 numaralı parsel üzerine Teşekkülümüz sorumluluğunda bulunan herhangi bir enerji iletim tesisinin isabet etmediği tespit edilmiştir. Bahse konu planlama sahasının düzenlenmesi ve değiştirilmesine ilişkin her durumda tekrar Kurumumuzun görüşünün alınması gerekmektedir. Ulusal İletim Sistemi Master Planında yer almakla birlikte güzergâh seçimi henüz yapılmayan projelerimizle ilgili olarak güzergâh yer seçimi işleri tamamlandığında ilgi yazı konusu planlama sahaları içine isabet edecek şekilde tesislerimiz gündeme geldiği takdirde, buna yönelik imar planı tadilatları için gerekli müracaatlar ilgili idarelere yapılacaktır" </w:t>
      </w:r>
      <w:r w:rsidRPr="00D64ACC">
        <w:rPr>
          <w:noProof/>
          <w:color w:val="000000"/>
        </w:rPr>
        <w:t>denildiği,</w:t>
      </w:r>
    </w:p>
    <w:p w14:paraId="57AAE746" w14:textId="77777777" w:rsidR="00D64ACC" w:rsidRPr="00D64ACC" w:rsidRDefault="00D64ACC" w:rsidP="00D64ACC">
      <w:pPr>
        <w:ind w:right="-1"/>
        <w:jc w:val="both"/>
        <w:rPr>
          <w:noProof/>
          <w:color w:val="000000"/>
        </w:rPr>
      </w:pPr>
    </w:p>
    <w:p w14:paraId="527751A1" w14:textId="77777777" w:rsidR="00D64ACC" w:rsidRPr="00D64ACC" w:rsidRDefault="00D64ACC" w:rsidP="00D64ACC">
      <w:pPr>
        <w:ind w:right="-1"/>
        <w:jc w:val="both"/>
        <w:rPr>
          <w:noProof/>
          <w:color w:val="000000"/>
        </w:rPr>
      </w:pPr>
      <w:r w:rsidRPr="00D64ACC">
        <w:rPr>
          <w:b/>
          <w:bCs/>
          <w:noProof/>
          <w:color w:val="000000"/>
        </w:rPr>
        <w:t xml:space="preserve">EÜAŞ (Elektrik Üretim Anonim Genel </w:t>
      </w:r>
      <w:proofErr w:type="gramStart"/>
      <w:r w:rsidRPr="00D64ACC">
        <w:rPr>
          <w:b/>
          <w:bCs/>
          <w:noProof/>
          <w:color w:val="000000"/>
        </w:rPr>
        <w:t>Müdürlüğü)’nün</w:t>
      </w:r>
      <w:r w:rsidRPr="00D64ACC">
        <w:rPr>
          <w:color w:val="000000"/>
        </w:rPr>
        <w:t xml:space="preserve">  </w:t>
      </w:r>
      <w:r w:rsidRPr="00D64ACC">
        <w:rPr>
          <w:noProof/>
          <w:color w:val="000000"/>
        </w:rPr>
        <w:t>27</w:t>
      </w:r>
      <w:proofErr w:type="gramEnd"/>
      <w:r w:rsidRPr="00D64ACC">
        <w:rPr>
          <w:noProof/>
          <w:color w:val="000000"/>
        </w:rPr>
        <w:t>/02/2024</w:t>
      </w:r>
      <w:r w:rsidRPr="00D64ACC">
        <w:rPr>
          <w:color w:val="000000"/>
        </w:rPr>
        <w:t xml:space="preserve"> ve </w:t>
      </w:r>
      <w:r w:rsidRPr="00D64ACC">
        <w:rPr>
          <w:noProof/>
          <w:color w:val="000000"/>
        </w:rPr>
        <w:t>1034525</w:t>
      </w:r>
      <w:r w:rsidRPr="00D64ACC">
        <w:rPr>
          <w:color w:val="000000"/>
        </w:rPr>
        <w:t xml:space="preserve">’lı görüşünde </w:t>
      </w:r>
      <w:r w:rsidRPr="00D64ACC">
        <w:rPr>
          <w:noProof/>
          <w:color w:val="000000"/>
        </w:rPr>
        <w:t xml:space="preserve">" </w:t>
      </w:r>
      <w:r w:rsidRPr="00D64ACC">
        <w:rPr>
          <w:i/>
          <w:iCs/>
          <w:noProof/>
          <w:color w:val="000000"/>
        </w:rPr>
        <w:t>söz konusu parsellerde herhangi bir tesisimiz plan ya da projemiz olmadığından görüşümüz bulunmamaktadır"</w:t>
      </w:r>
      <w:r w:rsidRPr="00D64ACC">
        <w:rPr>
          <w:noProof/>
          <w:color w:val="000000"/>
        </w:rPr>
        <w:t xml:space="preserve"> denildiği,</w:t>
      </w:r>
    </w:p>
    <w:p w14:paraId="4683683A" w14:textId="77777777" w:rsidR="00D64ACC" w:rsidRPr="00D64ACC" w:rsidRDefault="00D64ACC" w:rsidP="00D64ACC">
      <w:pPr>
        <w:ind w:right="-1"/>
        <w:jc w:val="both"/>
        <w:rPr>
          <w:color w:val="000000"/>
        </w:rPr>
      </w:pPr>
    </w:p>
    <w:p w14:paraId="3A4251A3" w14:textId="77777777" w:rsidR="00D64ACC" w:rsidRPr="00D64ACC" w:rsidRDefault="00D64ACC" w:rsidP="00D64ACC">
      <w:pPr>
        <w:ind w:right="-1"/>
        <w:jc w:val="both"/>
        <w:rPr>
          <w:i/>
          <w:iCs/>
          <w:noProof/>
          <w:color w:val="000000"/>
        </w:rPr>
      </w:pPr>
      <w:r w:rsidRPr="00D64ACC">
        <w:rPr>
          <w:b/>
          <w:bCs/>
          <w:noProof/>
          <w:color w:val="000000"/>
        </w:rPr>
        <w:t>BOTAŞ (Boru Hatları İle Petrol Taşıma A.Ş.)’ın</w:t>
      </w:r>
      <w:r w:rsidRPr="00D64ACC">
        <w:rPr>
          <w:noProof/>
          <w:color w:val="000000"/>
        </w:rPr>
        <w:t>,</w:t>
      </w:r>
      <w:r w:rsidRPr="00D64ACC">
        <w:rPr>
          <w:color w:val="000000"/>
        </w:rPr>
        <w:t xml:space="preserve"> </w:t>
      </w:r>
      <w:r w:rsidRPr="00D64ACC">
        <w:rPr>
          <w:noProof/>
          <w:color w:val="000000"/>
        </w:rPr>
        <w:t>2891558 sayılı</w:t>
      </w:r>
      <w:r w:rsidRPr="00D64ACC">
        <w:rPr>
          <w:color w:val="000000"/>
        </w:rPr>
        <w:t xml:space="preserve"> görüşünde </w:t>
      </w:r>
      <w:r w:rsidRPr="00D64ACC">
        <w:rPr>
          <w:i/>
          <w:iCs/>
          <w:noProof/>
          <w:color w:val="000000"/>
        </w:rPr>
        <w:t>"“BOTAŞ Ham Petrol Ve Doğal Gaz Boru Hattı Tesislerinin Yapımı ve İşletilmesine Dair Teknik Emniyet Ve Çevre Yönetmeliği” gereğince, doğal gaz iletim boru hatlarımız ve tesislerimize 200 metreden daha yakında yapılacak her türlü yapılaşmalar, imar planları ve alt yapı projeleri (yol geçişi, trafo, hafriyat alanı, enerji nakil hattı, su/kanalizasyon/telekomünikasyon hattı, sondaj çalışması vb.) ve 400 metre mesafe içerisinde planlanan her türlü maden üretim ve işletim projelerinden önce Kuruluşumuzdan görüş alınması ve söz konusu çalışmaların Yönetmeliğimizde belirtilen teknik emniyet kriterlerine ve yaklaşım mesafelerine uygun olarak yürütülmesi gerekmektedir. Bu doğrultuda yapılan inceleme neticesinde, bahse konu sınırları belirtilen alan içerisinde veya teknik emniyet mesafeleri dahilinde Kuruluşumuza ait mevcut veya planlanan doğal gaz boru hattımızın/tesisimizin olmadığı tespit edilmiş olup söz konusu imar planı çalışmasının belirtilen alanda yapılmasında Kuruluşumuz açısından herhangi bir sakınca bulunmamaktadır. Ancak çalışma yapılacak proje bölgelerindeki muhtemel doğal gaz dağıtım hatlarıyla ilgili görüşün de bölgede faaliyet gösteren Başkent Doğal Gaz Dağıtım A.Ş.'den ayrıca alınması gerekmektedir" "</w:t>
      </w:r>
      <w:r w:rsidRPr="00D64ACC">
        <w:rPr>
          <w:noProof/>
          <w:color w:val="000000"/>
        </w:rPr>
        <w:t xml:space="preserve"> denildiği,</w:t>
      </w:r>
    </w:p>
    <w:p w14:paraId="1D42A884" w14:textId="77777777" w:rsidR="00D64ACC" w:rsidRPr="00D64ACC" w:rsidRDefault="00D64ACC" w:rsidP="00D64ACC">
      <w:pPr>
        <w:ind w:right="-1"/>
        <w:jc w:val="both"/>
        <w:rPr>
          <w:noProof/>
          <w:color w:val="000000"/>
        </w:rPr>
      </w:pPr>
    </w:p>
    <w:p w14:paraId="2147A2AD" w14:textId="77777777" w:rsidR="00D64ACC" w:rsidRPr="00D64ACC" w:rsidRDefault="00D64ACC" w:rsidP="00D64ACC">
      <w:pPr>
        <w:ind w:right="-1"/>
        <w:jc w:val="both"/>
        <w:rPr>
          <w:noProof/>
          <w:color w:val="000000"/>
        </w:rPr>
      </w:pPr>
      <w:r w:rsidRPr="00D64ACC">
        <w:rPr>
          <w:b/>
          <w:bCs/>
          <w:noProof/>
          <w:color w:val="000000"/>
        </w:rPr>
        <w:t>ÇEVRE, ŞEHİRCİLİK VE İKLİM DEĞİŞİKLİĞİ BAKANLIĞI</w:t>
      </w:r>
      <w:r w:rsidRPr="00D64ACC">
        <w:rPr>
          <w:b/>
          <w:bCs/>
          <w:color w:val="000000"/>
        </w:rPr>
        <w:t>’</w:t>
      </w:r>
      <w:proofErr w:type="spellStart"/>
      <w:r w:rsidRPr="00D64ACC">
        <w:rPr>
          <w:b/>
          <w:bCs/>
          <w:color w:val="000000"/>
        </w:rPr>
        <w:t>nın</w:t>
      </w:r>
      <w:proofErr w:type="spellEnd"/>
      <w:r w:rsidRPr="00D64ACC">
        <w:rPr>
          <w:color w:val="000000"/>
        </w:rPr>
        <w:t xml:space="preserve">, </w:t>
      </w:r>
      <w:r w:rsidRPr="00D64ACC">
        <w:rPr>
          <w:noProof/>
          <w:color w:val="000000"/>
        </w:rPr>
        <w:t>05/03/2024</w:t>
      </w:r>
      <w:r w:rsidRPr="00D64ACC">
        <w:rPr>
          <w:color w:val="000000"/>
        </w:rPr>
        <w:t xml:space="preserve"> ve </w:t>
      </w:r>
      <w:r w:rsidRPr="00D64ACC">
        <w:rPr>
          <w:noProof/>
          <w:color w:val="000000"/>
        </w:rPr>
        <w:t>25032</w:t>
      </w:r>
      <w:r w:rsidRPr="00D64ACC">
        <w:rPr>
          <w:color w:val="000000"/>
        </w:rPr>
        <w:t xml:space="preserve">’lı görüşünde </w:t>
      </w:r>
      <w:r w:rsidRPr="00D64ACC">
        <w:rPr>
          <w:i/>
          <w:iCs/>
          <w:noProof/>
          <w:color w:val="000000"/>
        </w:rPr>
        <w:t xml:space="preserve">"6306 sayılı Kanun kapsamında, iş ve işlemlerin yürütüldüğü ARAAD bilgi sistemi üzerinde yapılan incelemede; bahse konu ada parsel ile ilgili olarak hazırlanmış riskli yapı tespiti veya bu taşınmazın içinde bulunduğu riskli alan ve rezerv yapı alanı bilgisine rastlanılmamıştır." </w:t>
      </w:r>
      <w:r w:rsidRPr="00D64ACC">
        <w:rPr>
          <w:noProof/>
          <w:color w:val="000000"/>
        </w:rPr>
        <w:t>Denildiği,</w:t>
      </w:r>
    </w:p>
    <w:p w14:paraId="54388EB4" w14:textId="77777777" w:rsidR="00D64ACC" w:rsidRPr="00D64ACC" w:rsidRDefault="00D64ACC" w:rsidP="00D64ACC">
      <w:pPr>
        <w:ind w:right="-1"/>
        <w:jc w:val="both"/>
        <w:rPr>
          <w:color w:val="000000"/>
        </w:rPr>
      </w:pPr>
    </w:p>
    <w:p w14:paraId="18C770A6" w14:textId="77777777" w:rsidR="00D64ACC" w:rsidRPr="00D64ACC" w:rsidRDefault="00D64ACC" w:rsidP="00D64ACC">
      <w:pPr>
        <w:ind w:right="-1"/>
        <w:jc w:val="both"/>
        <w:rPr>
          <w:noProof/>
          <w:color w:val="000000"/>
        </w:rPr>
      </w:pPr>
      <w:r w:rsidRPr="00D64ACC">
        <w:rPr>
          <w:b/>
          <w:bCs/>
          <w:noProof/>
          <w:color w:val="000000"/>
        </w:rPr>
        <w:t>ASKİ’nin</w:t>
      </w:r>
      <w:r w:rsidRPr="00D64ACC">
        <w:rPr>
          <w:noProof/>
          <w:color w:val="000000"/>
        </w:rPr>
        <w:t>,</w:t>
      </w:r>
      <w:r w:rsidRPr="00D64ACC">
        <w:rPr>
          <w:color w:val="000000"/>
        </w:rPr>
        <w:t xml:space="preserve"> </w:t>
      </w:r>
      <w:r w:rsidRPr="00D64ACC">
        <w:rPr>
          <w:noProof/>
          <w:color w:val="000000"/>
        </w:rPr>
        <w:t>28/03/2024</w:t>
      </w:r>
      <w:r w:rsidRPr="00D64ACC">
        <w:rPr>
          <w:color w:val="000000"/>
        </w:rPr>
        <w:t xml:space="preserve"> ve </w:t>
      </w:r>
      <w:r w:rsidRPr="00D64ACC">
        <w:rPr>
          <w:noProof/>
          <w:color w:val="000000"/>
        </w:rPr>
        <w:t>602157</w:t>
      </w:r>
      <w:r w:rsidRPr="00D64ACC">
        <w:rPr>
          <w:color w:val="000000"/>
        </w:rPr>
        <w:t xml:space="preserve">’lı görüşünde </w:t>
      </w:r>
      <w:r w:rsidRPr="00D64ACC">
        <w:rPr>
          <w:noProof/>
          <w:color w:val="000000"/>
        </w:rPr>
        <w:t>“</w:t>
      </w:r>
      <w:r w:rsidRPr="00D64ACC">
        <w:rPr>
          <w:i/>
          <w:iCs/>
          <w:noProof/>
          <w:color w:val="000000"/>
        </w:rPr>
        <w:t>Söz konusu alanda mevcut hatlarımız ve projemiz bulunmakta olup, sayısalları yazımız ekinde gönderilmektedir. Planlama esnasında mevcutlarımızın ve projemizin korunması gerektiği”</w:t>
      </w:r>
      <w:r w:rsidRPr="00D64ACC">
        <w:rPr>
          <w:noProof/>
          <w:color w:val="000000"/>
        </w:rPr>
        <w:t xml:space="preserve">  denildiği,</w:t>
      </w:r>
    </w:p>
    <w:p w14:paraId="5256AE5F" w14:textId="77777777" w:rsidR="00D64ACC" w:rsidRPr="00D64ACC" w:rsidRDefault="00D64ACC" w:rsidP="00D64ACC">
      <w:pPr>
        <w:ind w:right="-1"/>
        <w:jc w:val="both"/>
        <w:rPr>
          <w:color w:val="000000"/>
        </w:rPr>
      </w:pPr>
    </w:p>
    <w:p w14:paraId="626C65D3" w14:textId="059E22ED" w:rsidR="00D64ACC" w:rsidRPr="00D64ACC" w:rsidRDefault="00D64ACC" w:rsidP="00D64ACC">
      <w:pPr>
        <w:ind w:right="-1"/>
        <w:jc w:val="both"/>
        <w:rPr>
          <w:b/>
          <w:bCs/>
          <w:noProof/>
          <w:color w:val="000000"/>
        </w:rPr>
      </w:pPr>
    </w:p>
    <w:p w14:paraId="1EAE95FF" w14:textId="2ABD1E72" w:rsidR="00D64ACC" w:rsidRPr="00D64ACC" w:rsidRDefault="00D64ACC" w:rsidP="00D64ACC">
      <w:pPr>
        <w:ind w:right="-1"/>
        <w:jc w:val="both"/>
        <w:rPr>
          <w:b/>
          <w:bCs/>
          <w:noProof/>
          <w:color w:val="000000"/>
        </w:rPr>
      </w:pPr>
    </w:p>
    <w:p w14:paraId="3445C7D8" w14:textId="7410676E" w:rsidR="00D64ACC" w:rsidRPr="00D64ACC" w:rsidRDefault="00D64ACC" w:rsidP="00D64ACC">
      <w:pPr>
        <w:ind w:right="-1"/>
        <w:jc w:val="both"/>
        <w:rPr>
          <w:b/>
          <w:bCs/>
          <w:noProof/>
          <w:color w:val="000000"/>
        </w:rPr>
      </w:pPr>
    </w:p>
    <w:p w14:paraId="345CEF7B" w14:textId="6C5C19B9" w:rsidR="00D64ACC" w:rsidRPr="00D64ACC" w:rsidRDefault="00D64ACC" w:rsidP="00D64ACC">
      <w:pPr>
        <w:ind w:right="-1"/>
        <w:jc w:val="both"/>
        <w:rPr>
          <w:b/>
          <w:bCs/>
          <w:noProof/>
          <w:color w:val="000000"/>
        </w:rPr>
      </w:pPr>
    </w:p>
    <w:p w14:paraId="2453B875" w14:textId="3AD829DC" w:rsidR="00D64ACC" w:rsidRPr="00D64ACC" w:rsidRDefault="00D64ACC" w:rsidP="00D64ACC">
      <w:pPr>
        <w:ind w:right="-1"/>
        <w:jc w:val="both"/>
        <w:rPr>
          <w:b/>
          <w:bCs/>
          <w:noProof/>
          <w:color w:val="000000"/>
        </w:rPr>
      </w:pPr>
    </w:p>
    <w:p w14:paraId="11CAB018" w14:textId="27D25406" w:rsidR="00D64ACC" w:rsidRPr="00D64ACC" w:rsidRDefault="00D64ACC" w:rsidP="00D64ACC">
      <w:pPr>
        <w:ind w:right="-1"/>
        <w:jc w:val="both"/>
        <w:rPr>
          <w:b/>
          <w:bCs/>
          <w:noProof/>
          <w:color w:val="000000"/>
        </w:rPr>
      </w:pPr>
    </w:p>
    <w:p w14:paraId="4AEE32B6" w14:textId="2F1C435D" w:rsidR="00D64ACC" w:rsidRPr="00D64ACC" w:rsidRDefault="00D64ACC" w:rsidP="00D64ACC">
      <w:pPr>
        <w:ind w:right="-1"/>
        <w:jc w:val="both"/>
        <w:rPr>
          <w:b/>
          <w:bCs/>
          <w:noProof/>
          <w:color w:val="000000"/>
        </w:rPr>
      </w:pPr>
    </w:p>
    <w:p w14:paraId="6A51190E" w14:textId="77777777" w:rsidR="00D64ACC" w:rsidRPr="00D64ACC" w:rsidRDefault="00D64ACC" w:rsidP="00D64ACC">
      <w:pPr>
        <w:ind w:right="-1"/>
        <w:jc w:val="both"/>
        <w:rPr>
          <w:b/>
          <w:bCs/>
          <w:noProof/>
          <w:color w:val="000000"/>
        </w:rPr>
      </w:pPr>
    </w:p>
    <w:p w14:paraId="738B3E65" w14:textId="77777777" w:rsidR="00D64ACC" w:rsidRPr="00D64ACC" w:rsidRDefault="00D64ACC" w:rsidP="00D64ACC">
      <w:pPr>
        <w:ind w:right="-1"/>
        <w:jc w:val="both"/>
        <w:rPr>
          <w:b/>
          <w:bCs/>
          <w:noProof/>
          <w:color w:val="000000"/>
        </w:rPr>
      </w:pPr>
    </w:p>
    <w:p w14:paraId="3FE5945D" w14:textId="77777777" w:rsidR="00D64ACC" w:rsidRPr="00D64ACC" w:rsidRDefault="00D64ACC" w:rsidP="00D64ACC">
      <w:pPr>
        <w:ind w:right="-1"/>
        <w:jc w:val="both"/>
        <w:rPr>
          <w:i/>
          <w:iCs/>
          <w:noProof/>
          <w:color w:val="000000"/>
        </w:rPr>
      </w:pPr>
      <w:r w:rsidRPr="00D64ACC">
        <w:rPr>
          <w:b/>
          <w:bCs/>
          <w:noProof/>
          <w:color w:val="000000"/>
        </w:rPr>
        <w:t>ENERJİSA</w:t>
      </w:r>
      <w:r w:rsidRPr="00D64ACC">
        <w:rPr>
          <w:b/>
          <w:bCs/>
          <w:color w:val="000000"/>
        </w:rPr>
        <w:t>’</w:t>
      </w:r>
      <w:proofErr w:type="spellStart"/>
      <w:r w:rsidRPr="00D64ACC">
        <w:rPr>
          <w:b/>
          <w:bCs/>
          <w:color w:val="000000"/>
        </w:rPr>
        <w:t>nın</w:t>
      </w:r>
      <w:proofErr w:type="spellEnd"/>
      <w:r w:rsidRPr="00D64ACC">
        <w:rPr>
          <w:color w:val="000000"/>
        </w:rPr>
        <w:t xml:space="preserve">, </w:t>
      </w:r>
      <w:r w:rsidRPr="00D64ACC">
        <w:rPr>
          <w:noProof/>
          <w:color w:val="000000"/>
        </w:rPr>
        <w:t>18/03/2024</w:t>
      </w:r>
      <w:r w:rsidRPr="00D64ACC">
        <w:rPr>
          <w:color w:val="000000"/>
        </w:rPr>
        <w:t xml:space="preserve"> ve </w:t>
      </w:r>
      <w:r w:rsidRPr="00D64ACC">
        <w:rPr>
          <w:noProof/>
          <w:color w:val="000000"/>
        </w:rPr>
        <w:t>578933</w:t>
      </w:r>
      <w:r w:rsidRPr="00D64ACC">
        <w:rPr>
          <w:color w:val="000000"/>
        </w:rPr>
        <w:t xml:space="preserve">’lı görüşünde </w:t>
      </w:r>
      <w:r w:rsidRPr="00D64ACC">
        <w:rPr>
          <w:i/>
          <w:iCs/>
          <w:noProof/>
          <w:color w:val="000000"/>
        </w:rPr>
        <w:t>"Talep ettiğiniz bölgedeki altyapı ve üstyapı tesislerimize ait güzergâh bilgileri coğrafi bilgi sistemimiz üzerinden alınarak yazımız ekinde bilgilerinize sunulmuştur. Belirtilen veriler, tiplerine göre ayrı katmanlarda düzenlenmiştir. Söz konusu verilerin içerisinde güncellenmemiş veya sehven unutulmuş tesis bilgileri bulunabilmektedir. Şirketimiz bünyesinde sistemimizde kayıtlı olan verilerimizin  doğruluğunu arttırmaya ve düzeltmeye yönelik çalışmalarımız devam etmektedir. Bu doğrultuda verilerdeki eksiklik ve hata ihtimali göz önünde bulundurularak, yapılacak çalışmalarda özellikle kazı işleminin iş makinası yerine el ile özenli çalışma şeklinde yapılması gerekliliğini hatırlatırız. Bilgilerin, çalışmalarınızda kontrolsüz kullanılması durumunda meydana gelebilecek olumsuzluklardan  Şirketimizin mesul tutulamayacağını belirtmek isteriz. Kurumunuz tarafından yapılacak çalışmalara başlanılmadan önce 186 Çağrı Merkezimiz kanalıyla ihbar bırakmanız faydalı olacaktır. Kısa veya orta vadede gelebilecek elektrik yatırım taleplerini karşılama maksadı ile planlaması yapılan alana imar planlarından geçişleri sağlayabilecek yolların oluşturulması, bölgede bulunan yer altı, yer üstü  şebekelerin ölçülerek, varsa tahsis, mülkiyet-irtifak-kira şerhi kamulaştırma şerhi vb. hakları ile birlikte  korunması kaydıyla çalışma yapılmasında sakınca bulunmamaktadır.     Hâlihazırda mevcut bulunan tesislerimizin (Trafo (TR), Dağıtım Merkezi (DM), İndirici Merkezi (İM), Kesici Ölçü Kabini (KÖK), Enerji Nakil Hattı (ENH) vb.) ölçülerek imar planına emniyet mesafesi ile birlikte  işlenmesi ve varsa tahsis, mülkiyet, irtifak/intifa hakkı, kira şerhi, kamulaştırma şerhi vb. hakları ile  birlikte imar uygulaması (parselasyon) çalışmalarında başka bir alana taşınmadan tesisin isabet ettiği parselde korunması kaydıyla planlama yapılması gerekmektedir. Ayrıca planlama yapılacak alanda, arıza bakım onarım binası, hizmet binası, depo, ambar v.b. yapıların da bulunması halinde, resmi kurum alanı olarak plana işlenmesi gerekmektedir. Çalışma kapsamında enerji nakil hatları güzergahlarının yol, park  vb. alanlara ayrılması durumunda Tapu ve Kadastro Genel Müdürlüğü Kadastro Dairesi Başkanlığı tarafından yayımlanan 08.11.2019 tarih ve 2019/13 sayılı Genelgenin 19. Maddesinin (b) bendinin 4  fıkrası gereğince güzergahta kalan taşınmaza yeni ada ve parsel numarası verilerek tapu kaydı üzerinde bulunan haklarımızın oluşan taşınmazın tapu kütüğü üzerine nakledilmesi gerekmektedir. Bununla  birlikte, planlama kapsamında herhangi bir elektrik dağıtım tesisinin bulunması halinde, planlama/parselasyon çalışmalarının tamamlanmasına müteakip, güncel sayısal planlar ile elektrik  dağıtım tesisinin isabet ettiği taşınmazlara ait takyidatlı tapu kayıtları CD ortamında Şirketimize gönderilmelidir. "</w:t>
      </w:r>
      <w:r w:rsidRPr="00D64ACC">
        <w:rPr>
          <w:noProof/>
          <w:color w:val="000000"/>
        </w:rPr>
        <w:t xml:space="preserve"> denildiği,</w:t>
      </w:r>
    </w:p>
    <w:p w14:paraId="65798E5F" w14:textId="77777777" w:rsidR="00D64ACC" w:rsidRPr="00D64ACC" w:rsidRDefault="00D64ACC" w:rsidP="00D64ACC">
      <w:pPr>
        <w:ind w:right="-1"/>
        <w:jc w:val="both"/>
        <w:rPr>
          <w:noProof/>
          <w:color w:val="000000"/>
        </w:rPr>
      </w:pPr>
    </w:p>
    <w:p w14:paraId="0357C382" w14:textId="77777777" w:rsidR="00D64ACC" w:rsidRPr="00D64ACC" w:rsidRDefault="00D64ACC" w:rsidP="00D64ACC">
      <w:pPr>
        <w:ind w:right="-1"/>
        <w:jc w:val="both"/>
        <w:rPr>
          <w:i/>
          <w:iCs/>
          <w:noProof/>
          <w:color w:val="000000"/>
        </w:rPr>
      </w:pPr>
      <w:r w:rsidRPr="00D64ACC">
        <w:rPr>
          <w:b/>
          <w:bCs/>
          <w:noProof/>
          <w:color w:val="000000"/>
        </w:rPr>
        <w:t>ANKARA VALİLİĞİ ÇEVRE ŞEHİRCİLİK VE İKLİM DEĞİŞİKLİĞİ İL MÜDÜRLÜĞÜ’nün</w:t>
      </w:r>
      <w:r w:rsidRPr="00D64ACC">
        <w:rPr>
          <w:color w:val="000000"/>
        </w:rPr>
        <w:t xml:space="preserve">  0</w:t>
      </w:r>
      <w:r w:rsidRPr="00D64ACC">
        <w:rPr>
          <w:noProof/>
          <w:color w:val="000000"/>
        </w:rPr>
        <w:t>8/08/2024</w:t>
      </w:r>
      <w:r w:rsidRPr="00D64ACC">
        <w:rPr>
          <w:color w:val="000000"/>
        </w:rPr>
        <w:t xml:space="preserve"> ve 10158672’lı görüşünde </w:t>
      </w:r>
      <w:r w:rsidRPr="00D64ACC">
        <w:rPr>
          <w:i/>
          <w:iCs/>
          <w:noProof/>
          <w:color w:val="000000"/>
        </w:rPr>
        <w:t>"İlimiz  Sincan İlçesi Temelli Alagöz Mahallesi 629 ada 1 parsel, 630 ada 1 ve 2 parsel ve 659 ada 1  parselleri  kapsayan  37,15  hektar  büyüklüğündeki  alana  ait  Duha  Jeoloji  Ltd.  Şti.  tarafından hazırlanarak  ilgi  dilekçe  ekinde  sunulan  ve  Müdürlüğümüz  mühendislerince  yerinde  incelenerek Bakanlığımız  (Mekansal  Planlama  Genel  Müdürlüğü)  28.09.2011  tarih  ve  102732  sayılı  Genelgesi kapsamında  07.08.2024  tarihinde  onaylanan  ve  24001206100831  barkod  numarası  ile  YERBİS sisteminde  07.08.2024  tarihinde  sistem  onay  işlemleri  tamamlanan  Jeolojik-Jeoteknik  Etüt  Raporu yazımız ekinde gönderilmektedir.</w:t>
      </w:r>
    </w:p>
    <w:p w14:paraId="58F40267" w14:textId="77777777" w:rsidR="00D64ACC" w:rsidRPr="00D64ACC" w:rsidRDefault="00D64ACC" w:rsidP="00D64ACC">
      <w:pPr>
        <w:ind w:right="-1"/>
        <w:jc w:val="both"/>
        <w:rPr>
          <w:noProof/>
          <w:color w:val="000000"/>
        </w:rPr>
      </w:pPr>
      <w:r w:rsidRPr="00D64ACC">
        <w:rPr>
          <w:i/>
          <w:iCs/>
          <w:noProof/>
          <w:color w:val="000000"/>
        </w:rPr>
        <w:t>Söz  konusu  rapor içeriğindeki  sondaj, jeofizik, laboratuvar,  analiz  vb.  veri  ve  bilgilerin teknik sorumluluğu müellife ait olup imar planı ile ilgili tüm iş ve işlemlerde bu rapordaki hususlara uyulması,  belirtilen önlemlerin alınmasında tüm sorumluluğun ilgili idarede olduğu hususunda"</w:t>
      </w:r>
      <w:r w:rsidRPr="00D64ACC">
        <w:rPr>
          <w:noProof/>
          <w:color w:val="000000"/>
        </w:rPr>
        <w:t xml:space="preserve"> belirtildiği,  </w:t>
      </w:r>
    </w:p>
    <w:p w14:paraId="240D21C1" w14:textId="77777777" w:rsidR="00D64ACC" w:rsidRPr="00D64ACC" w:rsidRDefault="00D64ACC" w:rsidP="00D64ACC">
      <w:pPr>
        <w:ind w:right="-1"/>
        <w:jc w:val="both"/>
        <w:rPr>
          <w:color w:val="000000"/>
        </w:rPr>
      </w:pPr>
    </w:p>
    <w:p w14:paraId="26D4B804" w14:textId="77777777" w:rsidR="00D64ACC" w:rsidRPr="00D64ACC" w:rsidRDefault="00D64ACC" w:rsidP="00D64ACC">
      <w:pPr>
        <w:ind w:right="-1"/>
        <w:jc w:val="both"/>
        <w:rPr>
          <w:noProof/>
          <w:color w:val="000000"/>
        </w:rPr>
      </w:pPr>
      <w:r w:rsidRPr="00D64ACC">
        <w:rPr>
          <w:b/>
          <w:bCs/>
          <w:noProof/>
          <w:color w:val="000000"/>
        </w:rPr>
        <w:t>KARAYOLLARI GENEL MÜDÜRLÜĞÜ</w:t>
      </w:r>
      <w:r w:rsidRPr="00D64ACC">
        <w:rPr>
          <w:b/>
          <w:bCs/>
          <w:color w:val="000000"/>
        </w:rPr>
        <w:t>’nün</w:t>
      </w:r>
      <w:r w:rsidRPr="00D64ACC">
        <w:rPr>
          <w:color w:val="000000"/>
        </w:rPr>
        <w:t xml:space="preserve"> </w:t>
      </w:r>
      <w:r w:rsidRPr="00D64ACC">
        <w:rPr>
          <w:noProof/>
          <w:color w:val="000000"/>
        </w:rPr>
        <w:t>02/05/2024</w:t>
      </w:r>
      <w:r w:rsidRPr="00D64ACC">
        <w:rPr>
          <w:color w:val="000000"/>
        </w:rPr>
        <w:t xml:space="preserve"> ve </w:t>
      </w:r>
      <w:r w:rsidRPr="00D64ACC">
        <w:rPr>
          <w:noProof/>
          <w:color w:val="000000"/>
        </w:rPr>
        <w:t>1517364</w:t>
      </w:r>
      <w:r w:rsidRPr="00D64ACC">
        <w:rPr>
          <w:color w:val="000000"/>
        </w:rPr>
        <w:t xml:space="preserve">’lı görüşünde </w:t>
      </w:r>
      <w:r w:rsidRPr="00D64ACC">
        <w:rPr>
          <w:i/>
          <w:iCs/>
          <w:noProof/>
          <w:color w:val="000000"/>
        </w:rPr>
        <w:t>"Söz konusu parseller mevcut ve planlanan yol güzergahlarının dışında kalmakta olup, İdaremizce herhangi bir sakınca bulunmamaktadır"</w:t>
      </w:r>
      <w:r w:rsidRPr="00D64ACC">
        <w:rPr>
          <w:noProof/>
          <w:color w:val="000000"/>
        </w:rPr>
        <w:t xml:space="preserve"> denildiği,</w:t>
      </w:r>
    </w:p>
    <w:p w14:paraId="49A42F32" w14:textId="77777777" w:rsidR="00D64ACC" w:rsidRPr="00D64ACC" w:rsidRDefault="00D64ACC" w:rsidP="00D64ACC">
      <w:pPr>
        <w:ind w:right="-1"/>
        <w:jc w:val="both"/>
        <w:rPr>
          <w:color w:val="000000"/>
        </w:rPr>
      </w:pPr>
    </w:p>
    <w:p w14:paraId="2A35838B" w14:textId="77777777" w:rsidR="00D64ACC" w:rsidRPr="00D64ACC" w:rsidRDefault="00D64ACC" w:rsidP="00D64ACC">
      <w:pPr>
        <w:ind w:right="-1"/>
        <w:jc w:val="both"/>
        <w:rPr>
          <w:b/>
          <w:bCs/>
          <w:noProof/>
          <w:color w:val="000000"/>
        </w:rPr>
      </w:pPr>
    </w:p>
    <w:p w14:paraId="3AB35E6A" w14:textId="443B18DC" w:rsidR="00D64ACC" w:rsidRPr="00D64ACC" w:rsidRDefault="00D64ACC" w:rsidP="00D64ACC">
      <w:pPr>
        <w:ind w:right="-1"/>
        <w:jc w:val="both"/>
        <w:rPr>
          <w:noProof/>
          <w:color w:val="000000"/>
        </w:rPr>
      </w:pPr>
      <w:r w:rsidRPr="00D64ACC">
        <w:rPr>
          <w:b/>
          <w:bCs/>
          <w:noProof/>
          <w:color w:val="000000"/>
        </w:rPr>
        <w:t>BAŞKENTGAZ</w:t>
      </w:r>
      <w:r w:rsidRPr="00D64ACC">
        <w:rPr>
          <w:b/>
          <w:bCs/>
          <w:color w:val="000000"/>
        </w:rPr>
        <w:t>’</w:t>
      </w:r>
      <w:proofErr w:type="spellStart"/>
      <w:r w:rsidRPr="00D64ACC">
        <w:rPr>
          <w:b/>
          <w:bCs/>
          <w:color w:val="000000"/>
        </w:rPr>
        <w:t>ın</w:t>
      </w:r>
      <w:proofErr w:type="spellEnd"/>
      <w:r w:rsidRPr="00D64ACC">
        <w:rPr>
          <w:color w:val="000000"/>
        </w:rPr>
        <w:t xml:space="preserve"> </w:t>
      </w:r>
      <w:r w:rsidRPr="00D64ACC">
        <w:rPr>
          <w:noProof/>
          <w:color w:val="000000"/>
        </w:rPr>
        <w:t>14/05/2024</w:t>
      </w:r>
      <w:r w:rsidRPr="00D64ACC">
        <w:rPr>
          <w:color w:val="000000"/>
        </w:rPr>
        <w:t xml:space="preserve"> ve </w:t>
      </w:r>
      <w:r w:rsidRPr="00D64ACC">
        <w:rPr>
          <w:noProof/>
          <w:color w:val="000000"/>
        </w:rPr>
        <w:t>95886</w:t>
      </w:r>
      <w:r w:rsidRPr="00D64ACC">
        <w:rPr>
          <w:color w:val="000000"/>
        </w:rPr>
        <w:t xml:space="preserve">’lı görüşünde </w:t>
      </w:r>
      <w:r w:rsidRPr="00D64ACC">
        <w:rPr>
          <w:i/>
          <w:iCs/>
          <w:noProof/>
          <w:color w:val="000000"/>
        </w:rPr>
        <w:t>"söz konusu parsellerde herhangi bir doğalgaz hattı bulunmamaktadır"</w:t>
      </w:r>
      <w:r w:rsidRPr="00D64ACC">
        <w:rPr>
          <w:noProof/>
          <w:color w:val="000000"/>
        </w:rPr>
        <w:t xml:space="preserve"> denildiği,</w:t>
      </w:r>
    </w:p>
    <w:p w14:paraId="0E39ECC4" w14:textId="77777777" w:rsidR="00D64ACC" w:rsidRPr="00D64ACC" w:rsidRDefault="00D64ACC" w:rsidP="00D64ACC">
      <w:pPr>
        <w:ind w:right="-1"/>
        <w:jc w:val="both"/>
        <w:rPr>
          <w:color w:val="000000"/>
        </w:rPr>
      </w:pPr>
    </w:p>
    <w:p w14:paraId="5F3CD007" w14:textId="77777777" w:rsidR="00D64ACC" w:rsidRPr="00D64ACC" w:rsidRDefault="00D64ACC" w:rsidP="00D64ACC">
      <w:pPr>
        <w:ind w:right="-1"/>
        <w:jc w:val="both"/>
        <w:rPr>
          <w:i/>
          <w:iCs/>
          <w:noProof/>
          <w:color w:val="000000"/>
        </w:rPr>
      </w:pPr>
      <w:r w:rsidRPr="00D64ACC">
        <w:rPr>
          <w:b/>
          <w:bCs/>
          <w:noProof/>
          <w:color w:val="000000"/>
        </w:rPr>
        <w:t>DSİ</w:t>
      </w:r>
      <w:r w:rsidRPr="00D64ACC">
        <w:rPr>
          <w:b/>
          <w:bCs/>
          <w:color w:val="000000"/>
        </w:rPr>
        <w:t>’</w:t>
      </w:r>
      <w:proofErr w:type="spellStart"/>
      <w:r w:rsidRPr="00D64ACC">
        <w:rPr>
          <w:b/>
          <w:bCs/>
          <w:color w:val="000000"/>
        </w:rPr>
        <w:t>nin</w:t>
      </w:r>
      <w:proofErr w:type="spellEnd"/>
      <w:r w:rsidRPr="00D64ACC">
        <w:rPr>
          <w:color w:val="000000"/>
        </w:rPr>
        <w:t xml:space="preserve"> </w:t>
      </w:r>
      <w:r w:rsidRPr="00D64ACC">
        <w:rPr>
          <w:noProof/>
          <w:color w:val="000000"/>
        </w:rPr>
        <w:t>29/07/2024</w:t>
      </w:r>
      <w:r w:rsidRPr="00D64ACC">
        <w:rPr>
          <w:color w:val="000000"/>
        </w:rPr>
        <w:t xml:space="preserve"> ve </w:t>
      </w:r>
      <w:r w:rsidRPr="00D64ACC">
        <w:rPr>
          <w:noProof/>
          <w:color w:val="000000"/>
        </w:rPr>
        <w:t>4841744</w:t>
      </w:r>
      <w:r w:rsidRPr="00D64ACC">
        <w:rPr>
          <w:color w:val="000000"/>
        </w:rPr>
        <w:t>’lı görüşünde</w:t>
      </w:r>
      <w:r w:rsidRPr="00D64ACC">
        <w:rPr>
          <w:noProof/>
          <w:color w:val="000000"/>
        </w:rPr>
        <w:t>"</w:t>
      </w:r>
      <w:r w:rsidRPr="00D64ACC">
        <w:rPr>
          <w:i/>
          <w:iCs/>
          <w:noProof/>
          <w:color w:val="000000"/>
        </w:rPr>
        <w:t>"1-  Ekli  1/25000  ölçekli  haritada  yeri işaretli  söz  konusu  alanın,  DSİ  projeleri  kapsamında  yer almadığı, içme ve kullanma suyu temin eden baraj ya da göl koruma alanında bulunmadığı görülmüştür.</w:t>
      </w:r>
    </w:p>
    <w:p w14:paraId="3B05788E" w14:textId="77777777" w:rsidR="00D64ACC" w:rsidRPr="00D64ACC" w:rsidRDefault="00D64ACC" w:rsidP="00D64ACC">
      <w:pPr>
        <w:ind w:right="-1"/>
        <w:jc w:val="both"/>
        <w:rPr>
          <w:i/>
          <w:iCs/>
          <w:noProof/>
          <w:color w:val="000000"/>
        </w:rPr>
      </w:pPr>
      <w:r w:rsidRPr="00D64ACC">
        <w:rPr>
          <w:i/>
          <w:iCs/>
          <w:noProof/>
          <w:color w:val="000000"/>
        </w:rPr>
        <w:t>2-  Etüt  alanında  mevcut  ya  da  planlama  aşamasında  olan  herhangi  bir  yeraltısuyu  tesisi bulunmamaktadır.  Bahse  konu  alan,  167  Sayılı  Yeraltısuları  Hakkında  Kanun  uyarınca  yeraltısuyu tahsisine kapalıdır.</w:t>
      </w:r>
    </w:p>
    <w:p w14:paraId="5BEEBB86" w14:textId="77777777" w:rsidR="00D64ACC" w:rsidRPr="00D64ACC" w:rsidRDefault="00D64ACC" w:rsidP="00D64ACC">
      <w:pPr>
        <w:ind w:right="-1"/>
        <w:jc w:val="both"/>
        <w:rPr>
          <w:i/>
          <w:iCs/>
          <w:noProof/>
          <w:color w:val="000000"/>
        </w:rPr>
      </w:pPr>
      <w:r w:rsidRPr="00D64ACC">
        <w:rPr>
          <w:i/>
          <w:iCs/>
          <w:noProof/>
          <w:color w:val="000000"/>
        </w:rPr>
        <w:t>Etüt alanında 167 Sayılı "Yeraltı Suları Hakkında Kanun" ve 07.04.2012 Tarih ve 28257 Sayılı Resmi Gazete'de yayımlanan "Yeraltı Sularının Kirlenmeye ve Bozulmaya Karşı Korunması Hakkında Yönetmelik"  ve  "Su  Kirliliği  Kontrolü  Yönetmeliği"  gibi  ilgili  diğer  yönetmelik  hükümlerine  göre çalışma  yapılması  gerekmekte  olup;  proje  kapsamında  yeraltı  suları  ve  kaynakların  korunması çerçevesinde yürürlükte bulunan tüm mevzuata uyulması gerekmektedir. 167 Sayılı Kanun ve "10 Ekim 2012  Tarih  ve  28437  Sayılı  İçme  Suyu  Temin  Edilen  Akifer  ve  Kaynakların  Koruma  Alanlarının Belirlenmesi Hakkında Tebliğ" hükümlerine göre koruma alanı ve işletme sahası belirlenmesi halinde hiç bir hak talep edilmeksizin DSİ'nin tüm direktiflerine uyulacaktır. Etüt alanı içerisinde özel şahıslara ait belgeli kuyular ile karşılaşılması durumunda bu kuyuların tüm haklarının korunması gerekmektedir. Etüt alanı içerisinde içme-kullanma  suyu  amaçlı  kuyu,  kaynak  ve  keson  kuyu  bulunması  durumunda ilgili Belediyeden veya kurumdan görüş alınmalıdır. Ayrıca, talep edilen imar sahasında yapılacak zemin etüt çalışmaları  sonucunda  tespit  edilen  yeraltısuyu  seviyelerine  göre  projeler  gerekli  tedbirler  alınarak</w:t>
      </w:r>
    </w:p>
    <w:p w14:paraId="709CD8A5" w14:textId="77777777" w:rsidR="00D64ACC" w:rsidRPr="00D64ACC" w:rsidRDefault="00D64ACC" w:rsidP="00D64ACC">
      <w:pPr>
        <w:ind w:right="-1"/>
        <w:jc w:val="both"/>
        <w:rPr>
          <w:i/>
          <w:iCs/>
          <w:noProof/>
          <w:color w:val="000000"/>
        </w:rPr>
      </w:pPr>
      <w:r w:rsidRPr="00D64ACC">
        <w:rPr>
          <w:i/>
          <w:iCs/>
          <w:noProof/>
          <w:color w:val="000000"/>
        </w:rPr>
        <w:t>yapılmalıdır. Arazi hazırlama, inşaat ve işletme aşamalarında her türlü yapıdan kaynaklanacak, her türlü kirleticilerin yeraltısularına deşarj edilmesi önlenmeli, bu kirleticilerin mevzuata uygun biçimde bertarafı sağlanmalıdır.  Foseptik  ve  tüm  kirleticilerin  depolama,  bertaraf  üniteleri  ve  benzeri  birimlerde sızdırmazlık (geçirimsizlik) önlemleri alınarak yeraltısuyu kaynaklarının kirlenmesi engellenmelidir. Söz konusu sahada yeraltısuları hakkındaki tüm mevzuatlarla ilgili DSİ'nin hak ve yetkileri saklıdır.                                                             3-  Etüt  alanı  içerisinde  aşırı  yağışlar  sonucu  oluşabilecek  yüzey  ve  yamaç  sularının  -su baskınlarına  sebebiyet  vermemesi  için-  Belediye  altyapı  (yağmursuyu)  sistemi  içerisinde  bertaraf edilmesi gerekmektedir.</w:t>
      </w:r>
    </w:p>
    <w:p w14:paraId="4C303165" w14:textId="77777777" w:rsidR="00D64ACC" w:rsidRPr="00D64ACC" w:rsidRDefault="00D64ACC" w:rsidP="00D64ACC">
      <w:pPr>
        <w:ind w:right="-1"/>
        <w:jc w:val="both"/>
        <w:rPr>
          <w:noProof/>
          <w:color w:val="000000"/>
        </w:rPr>
      </w:pPr>
      <w:r w:rsidRPr="00D64ACC">
        <w:rPr>
          <w:i/>
          <w:iCs/>
          <w:noProof/>
          <w:color w:val="000000"/>
        </w:rPr>
        <w:t>4-  Ayrıca,  "Taşkın  ve  Rusubat  Kontrolü  Yönetmeliği"nde  belirtilen  hususlara  titizlikle  riayet edilmelidir. Yukarıda belirtilen hükümlere uyulması kaydıyla, mezkur alanda 1/1000 ölçekli uygulama imar planı yapılması hususu Kuruluşumuzca uygun değerlendirilmektedir."</w:t>
      </w:r>
      <w:r w:rsidRPr="00D64ACC">
        <w:rPr>
          <w:noProof/>
          <w:color w:val="000000"/>
        </w:rPr>
        <w:t xml:space="preserve"> Denildiği,</w:t>
      </w:r>
    </w:p>
    <w:p w14:paraId="6FE3C87B" w14:textId="77777777" w:rsidR="00D64ACC" w:rsidRPr="00D64ACC" w:rsidRDefault="00D64ACC" w:rsidP="00D64ACC">
      <w:pPr>
        <w:ind w:right="-1"/>
        <w:jc w:val="both"/>
        <w:rPr>
          <w:color w:val="000000"/>
        </w:rPr>
      </w:pPr>
    </w:p>
    <w:p w14:paraId="108EF9E4" w14:textId="62043A3E" w:rsidR="00D64ACC" w:rsidRPr="00D64ACC" w:rsidRDefault="00D64ACC" w:rsidP="00D64ACC">
      <w:pPr>
        <w:ind w:right="-1"/>
        <w:jc w:val="both"/>
        <w:rPr>
          <w:noProof/>
          <w:color w:val="000000"/>
        </w:rPr>
      </w:pPr>
      <w:r w:rsidRPr="00D64ACC">
        <w:rPr>
          <w:b/>
          <w:bCs/>
          <w:noProof/>
          <w:color w:val="000000"/>
        </w:rPr>
        <w:t>TÜRK TELEKOM’un</w:t>
      </w:r>
      <w:r w:rsidRPr="00D64ACC">
        <w:rPr>
          <w:color w:val="000000"/>
        </w:rPr>
        <w:t xml:space="preserve">  </w:t>
      </w:r>
      <w:r w:rsidRPr="00D64ACC">
        <w:rPr>
          <w:noProof/>
          <w:color w:val="000000"/>
        </w:rPr>
        <w:t>09/08/2024</w:t>
      </w:r>
      <w:r w:rsidRPr="00D64ACC">
        <w:rPr>
          <w:color w:val="000000"/>
        </w:rPr>
        <w:t xml:space="preserve"> ve </w:t>
      </w:r>
      <w:r w:rsidRPr="00D64ACC">
        <w:rPr>
          <w:noProof/>
          <w:color w:val="000000"/>
        </w:rPr>
        <w:t>229791</w:t>
      </w:r>
      <w:r w:rsidRPr="00D64ACC">
        <w:rPr>
          <w:color w:val="000000"/>
        </w:rPr>
        <w:t xml:space="preserve">’lı görüşünde </w:t>
      </w:r>
      <w:r w:rsidRPr="00D64ACC">
        <w:rPr>
          <w:i/>
          <w:iCs/>
          <w:noProof/>
          <w:color w:val="000000"/>
        </w:rPr>
        <w:t xml:space="preserve">"Ankara ili, Sincan ilçesi, Temelli/Alagöz Mahallesi sınırında kalan 630 ada, 1 ve 2 parseller, 659 ada 1 parsel ve 629 ada 1 parsel alanlarında yapılması planlanan projede şirketimiz altyapısı bulunmamaktadır. İlgili projelerin yapılması hususunda Türk Telekomünikasyon A.Ş  olarak herhangi bir engel bulunmamaktadır.." </w:t>
      </w:r>
      <w:r w:rsidRPr="00D64ACC">
        <w:rPr>
          <w:noProof/>
          <w:color w:val="000000"/>
        </w:rPr>
        <w:t>Denildiği,</w:t>
      </w:r>
    </w:p>
    <w:p w14:paraId="573B590E" w14:textId="1AD44395" w:rsidR="00D64ACC" w:rsidRPr="00D64ACC" w:rsidRDefault="00D64ACC" w:rsidP="00D64ACC">
      <w:pPr>
        <w:ind w:right="-1"/>
        <w:jc w:val="both"/>
        <w:rPr>
          <w:noProof/>
          <w:color w:val="000000"/>
        </w:rPr>
      </w:pPr>
    </w:p>
    <w:p w14:paraId="5C316845" w14:textId="6E7A014B" w:rsidR="00D64ACC" w:rsidRPr="00D64ACC" w:rsidRDefault="00D64ACC" w:rsidP="00D64ACC">
      <w:pPr>
        <w:ind w:right="-1"/>
        <w:jc w:val="both"/>
        <w:rPr>
          <w:noProof/>
          <w:color w:val="000000"/>
        </w:rPr>
      </w:pPr>
    </w:p>
    <w:p w14:paraId="59909F78" w14:textId="1C4296F0" w:rsidR="00D64ACC" w:rsidRPr="00D64ACC" w:rsidRDefault="00D64ACC" w:rsidP="00D64ACC">
      <w:pPr>
        <w:ind w:right="-1"/>
        <w:jc w:val="both"/>
        <w:rPr>
          <w:noProof/>
          <w:color w:val="000000"/>
        </w:rPr>
      </w:pPr>
    </w:p>
    <w:p w14:paraId="41A52E95" w14:textId="78F8E936" w:rsidR="00D64ACC" w:rsidRPr="00D64ACC" w:rsidRDefault="00D64ACC" w:rsidP="00D64ACC">
      <w:pPr>
        <w:ind w:right="-1"/>
        <w:jc w:val="both"/>
        <w:rPr>
          <w:noProof/>
          <w:color w:val="000000"/>
        </w:rPr>
      </w:pPr>
    </w:p>
    <w:p w14:paraId="0017A9B8" w14:textId="26D696F1" w:rsidR="00D64ACC" w:rsidRPr="00D64ACC" w:rsidRDefault="00D64ACC" w:rsidP="00D64ACC">
      <w:pPr>
        <w:ind w:right="-1"/>
        <w:jc w:val="both"/>
        <w:rPr>
          <w:noProof/>
          <w:color w:val="000000"/>
        </w:rPr>
      </w:pPr>
    </w:p>
    <w:p w14:paraId="11695DA4" w14:textId="123A25A3" w:rsidR="00D64ACC" w:rsidRPr="00D64ACC" w:rsidRDefault="00D64ACC" w:rsidP="00D64ACC">
      <w:pPr>
        <w:ind w:right="-1"/>
        <w:jc w:val="both"/>
        <w:rPr>
          <w:noProof/>
          <w:color w:val="000000"/>
        </w:rPr>
      </w:pPr>
    </w:p>
    <w:p w14:paraId="5BC29583" w14:textId="52EE9E60" w:rsidR="00D64ACC" w:rsidRPr="00D64ACC" w:rsidRDefault="00D64ACC" w:rsidP="00D64ACC">
      <w:pPr>
        <w:ind w:right="-1"/>
        <w:jc w:val="both"/>
        <w:rPr>
          <w:noProof/>
          <w:color w:val="000000"/>
        </w:rPr>
      </w:pPr>
    </w:p>
    <w:p w14:paraId="273EB646" w14:textId="2BE35666" w:rsidR="00D64ACC" w:rsidRPr="00D64ACC" w:rsidRDefault="00D64ACC" w:rsidP="00D64ACC">
      <w:pPr>
        <w:ind w:right="-1"/>
        <w:jc w:val="both"/>
        <w:rPr>
          <w:noProof/>
          <w:color w:val="000000"/>
        </w:rPr>
      </w:pPr>
    </w:p>
    <w:p w14:paraId="4B765F05" w14:textId="77777777" w:rsidR="00D64ACC" w:rsidRPr="00D64ACC" w:rsidRDefault="00D64ACC" w:rsidP="00D64ACC">
      <w:pPr>
        <w:ind w:right="-1"/>
        <w:jc w:val="both"/>
        <w:rPr>
          <w:noProof/>
          <w:color w:val="000000"/>
        </w:rPr>
      </w:pPr>
    </w:p>
    <w:p w14:paraId="5815662F" w14:textId="77777777" w:rsidR="00D64ACC" w:rsidRPr="00D64ACC" w:rsidRDefault="00D64ACC" w:rsidP="00D64ACC">
      <w:pPr>
        <w:ind w:right="-1"/>
        <w:jc w:val="both"/>
        <w:rPr>
          <w:noProof/>
          <w:color w:val="000000"/>
        </w:rPr>
      </w:pPr>
    </w:p>
    <w:p w14:paraId="47FE086B" w14:textId="77777777" w:rsidR="00D64ACC" w:rsidRPr="00D64ACC" w:rsidRDefault="00D64ACC" w:rsidP="00D64ACC">
      <w:pPr>
        <w:ind w:right="-1"/>
        <w:jc w:val="both"/>
        <w:rPr>
          <w:b/>
          <w:bCs/>
          <w:noProof/>
          <w:color w:val="000000"/>
        </w:rPr>
      </w:pPr>
    </w:p>
    <w:p w14:paraId="7795C78F" w14:textId="77777777" w:rsidR="00D64ACC" w:rsidRPr="00D64ACC" w:rsidRDefault="00D64ACC" w:rsidP="00D64ACC">
      <w:pPr>
        <w:ind w:right="-1"/>
        <w:jc w:val="both"/>
        <w:rPr>
          <w:noProof/>
          <w:color w:val="000000"/>
        </w:rPr>
      </w:pPr>
      <w:r w:rsidRPr="00D64ACC">
        <w:rPr>
          <w:b/>
          <w:bCs/>
          <w:noProof/>
          <w:color w:val="000000"/>
        </w:rPr>
        <w:t xml:space="preserve">ANKARA BÜYÜKŞEHİR BELEDİYE BAŞKANLIĞI İMAR VE ŞEHİRCİLİK DAİRESİ BAŞKANLIĞI’nın  </w:t>
      </w:r>
      <w:r w:rsidRPr="00D64ACC">
        <w:rPr>
          <w:noProof/>
          <w:color w:val="000000"/>
        </w:rPr>
        <w:t>15/03/2024 ve 1192575’lı görüşünde “</w:t>
      </w:r>
      <w:r w:rsidRPr="00D64ACC">
        <w:rPr>
          <w:i/>
          <w:iCs/>
          <w:noProof/>
          <w:color w:val="000000"/>
        </w:rPr>
        <w:t xml:space="preserve">Söz konusu taşınmazlar Ankara Büyükşehir Belediye Meclisinin 16/02/2007 tarih ve 525 sayılı kararı ile onaylanan 15/08/2007 tarih ve 2035 sayılı kararı ile kesinleşen "2023 Başkent Ankara 1/25.000 ölçekli Nazım İmar Planı" kapsamında kaldığı, 1/25.000 ölçekli planlar mekânsal ve işlevsel bütünlük gösteren sınırlar içinde genel bir gösterim olduğundan parsel bazında imar durumu (kullanım kararı) hakkında detaylı teknik bilgi verilemediği, Başkanlığımız arşiv kayıtlarındaki sayısal veriler üzerinden söz konusu parsellerin Temelli Belediye Meclisinin 01.01.2004 tarih ve 30 sayılı kararı ile onaylanan 1/5000 ölçekli nazım imar planı kapsamında kaldığına rastlanıldığı, imar planlama çalışmasına konu taşınmazların güncel ve detaylı imar durum bilgisinin bağlı bulunduğu Sincan Belediye Başkanlığından teyit edilmesi gerektiği, Planlama alanının mülkiyet dokusuna ilişkin ilgi dilekçe ekinde bir analize rastlanılmadığı, bu hususa ilişkin gerekli incelemelerin yapılarak ilgili kurumların görüşlerinin alınmasının uygun mütalaa edildiği,  özetle, 1/1000 ölçekli uygulama imar plan teklifine ilişkin altyapıya yönelik (Başkent Elektrik AŞ, Başkent Doğalgaz Aş, AKİ vb.) ve gerekli olan diğer tüm ilgili kurum/kuruluşlardan görüş alınması ve imar planına esas onaylı jeolojik-jeoteknik etüt raporunun hazırlatılması ayrıca bu görüşler ve gerekli olan diğer tüm belgeler ile birlikte üst ölçekli imar planı kararları doğrultusunda imar mevzuatına ve ilgili yönetmeliklere uygun  hazırlanacak imar planı paftaları ve açıklama raporunun 7 takım olarak mühürlü / imzalı şekilde ce E-plan otomasyon sistemi üzerinden plan işlem numarası (PİN) alınarak hazırlanan teklifin Sincan belediye meclis kararına bağlanarak başkanlığımıza gönderilmesi halinde konu başkanlığımızca incelenerek bir karar alınmak üzere belediye meclisimize iletilebileceği görüş ve kanaatine varıldığı” </w:t>
      </w:r>
      <w:r w:rsidRPr="00D64ACC">
        <w:rPr>
          <w:noProof/>
          <w:color w:val="000000"/>
        </w:rPr>
        <w:t>denildiği,</w:t>
      </w:r>
    </w:p>
    <w:p w14:paraId="4815BF38" w14:textId="77777777" w:rsidR="00D64ACC" w:rsidRPr="00D64ACC" w:rsidRDefault="00D64ACC" w:rsidP="00D64ACC">
      <w:pPr>
        <w:ind w:right="-1"/>
        <w:jc w:val="both"/>
        <w:rPr>
          <w:noProof/>
          <w:color w:val="000000"/>
        </w:rPr>
      </w:pPr>
    </w:p>
    <w:p w14:paraId="0555B45E" w14:textId="77777777" w:rsidR="00D64ACC" w:rsidRPr="00D64ACC" w:rsidRDefault="00D64ACC" w:rsidP="00D64ACC">
      <w:pPr>
        <w:ind w:right="-1"/>
        <w:jc w:val="both"/>
        <w:rPr>
          <w:noProof/>
          <w:color w:val="000000"/>
        </w:rPr>
      </w:pPr>
      <w:r w:rsidRPr="00D64ACC">
        <w:rPr>
          <w:b/>
          <w:bCs/>
          <w:noProof/>
          <w:color w:val="000000"/>
        </w:rPr>
        <w:t>SİNCAN BELEDİYESİ PLAN VE PROJE MÜDÜRLÜĞÜ’nün</w:t>
      </w:r>
      <w:r w:rsidRPr="00D64ACC">
        <w:rPr>
          <w:noProof/>
          <w:color w:val="000000"/>
        </w:rPr>
        <w:t xml:space="preserve"> 05.03.2024 ve 116467’lı görüşünde </w:t>
      </w:r>
      <w:r w:rsidRPr="00D64ACC">
        <w:rPr>
          <w:i/>
          <w:iCs/>
          <w:noProof/>
          <w:color w:val="000000"/>
        </w:rPr>
        <w:t xml:space="preserve">“yapılan incelemede; Alagöz mahallesi 630 ada 1 ve 2 parseller ile ilgi dilekçe ekinde yer alan görsellerde 629 ada 1 parsel olduğu tespit edilen parsellerin 01.01.2004 tarih ve 30 sayılı Temelli Belediye Meclis Kararı ile onaylanan Temelli Nazım İmar Planı kapsamında Konut Alanı, Çok Seyrek Konut Alanı, Park, Yol, Ortaöğretim Alanı, İlköğretim Alanı, Resmi Kurum Alanı ve Ticaret Alanı kullanımlarında kaldığı tespit edilmiştir. İmar Planı yapılması planlanan alanın  güney kuzey ve batı yönlerinde onaylı 1/1000 ölçekli uygulama imar planlarının yer aldığı, söz konusu parseller ile onaylı imar planlı alanlar arasında imarsız 659 ada 1 parselin bulunduğu, planlar arası bütünlüğün sağlanması açısından muvafakat alınabilmesi halinde 659 ada 1 parselin de planlama alanına dahil edilmesinin uygun olacağı görüş ve kanaatine varıldığı, üst ölçekli nazım imar planı kararlarına uygun olacak şekilde Mekansal Planlar Yapım Yönetmeliği 31. madde hükümleri doğrultusunda hazırlanması halinde belirtilen parsellere imar planı yapılmasında sakınca olmadığı görüş ve kanaatine varıldığı” </w:t>
      </w:r>
      <w:r w:rsidRPr="00D64ACC">
        <w:rPr>
          <w:noProof/>
          <w:color w:val="000000"/>
        </w:rPr>
        <w:t>denildiği,</w:t>
      </w:r>
    </w:p>
    <w:p w14:paraId="43F538A4" w14:textId="77777777" w:rsidR="00D64ACC" w:rsidRPr="00D64ACC" w:rsidRDefault="00D64ACC" w:rsidP="00D64ACC">
      <w:pPr>
        <w:ind w:right="-1"/>
        <w:jc w:val="both"/>
        <w:rPr>
          <w:noProof/>
          <w:color w:val="000000"/>
        </w:rPr>
      </w:pPr>
    </w:p>
    <w:p w14:paraId="318AB1CA" w14:textId="77777777" w:rsidR="00D64ACC" w:rsidRPr="00D64ACC" w:rsidRDefault="00D64ACC" w:rsidP="00D64ACC">
      <w:pPr>
        <w:ind w:right="-1"/>
        <w:jc w:val="both"/>
        <w:rPr>
          <w:noProof/>
          <w:color w:val="000000"/>
        </w:rPr>
      </w:pPr>
      <w:r w:rsidRPr="00D64ACC">
        <w:rPr>
          <w:b/>
          <w:bCs/>
          <w:noProof/>
          <w:color w:val="000000"/>
        </w:rPr>
        <w:t>SANAYİ BÖLGELERİ GENEL MÜDÜRLÜĞÜ</w:t>
      </w:r>
      <w:r w:rsidRPr="00D64ACC">
        <w:rPr>
          <w:noProof/>
          <w:color w:val="000000"/>
        </w:rPr>
        <w:t xml:space="preserve">’nün 20.09.2024 ve 6134120’lı görüşünde </w:t>
      </w:r>
      <w:r w:rsidRPr="00D64ACC">
        <w:rPr>
          <w:i/>
          <w:iCs/>
          <w:noProof/>
          <w:color w:val="000000"/>
        </w:rPr>
        <w:t>“Bahse konu planlama sınırı içerisinde herhangi bir organize sanayi bölgesi (OSB) ve Endüstri Bölgesi yer almadığı görülmektedir.”</w:t>
      </w:r>
      <w:r w:rsidRPr="00D64ACC">
        <w:rPr>
          <w:noProof/>
          <w:color w:val="000000"/>
        </w:rPr>
        <w:t xml:space="preserve">  denildiği,</w:t>
      </w:r>
    </w:p>
    <w:p w14:paraId="30D34D6D" w14:textId="77777777" w:rsidR="00D64ACC" w:rsidRPr="00D64ACC" w:rsidRDefault="00D64ACC" w:rsidP="00D64ACC">
      <w:pPr>
        <w:ind w:right="-1"/>
        <w:jc w:val="both"/>
        <w:rPr>
          <w:noProof/>
          <w:color w:val="000000"/>
        </w:rPr>
      </w:pPr>
    </w:p>
    <w:p w14:paraId="354E2D88" w14:textId="77777777" w:rsidR="00D64ACC" w:rsidRPr="00D64ACC" w:rsidRDefault="00D64ACC" w:rsidP="00D64ACC">
      <w:pPr>
        <w:ind w:right="-1"/>
        <w:jc w:val="both"/>
        <w:rPr>
          <w:noProof/>
          <w:color w:val="000000"/>
        </w:rPr>
      </w:pPr>
      <w:r w:rsidRPr="00D64ACC">
        <w:rPr>
          <w:b/>
          <w:bCs/>
          <w:noProof/>
          <w:color w:val="000000"/>
        </w:rPr>
        <w:t>MAPEG</w:t>
      </w:r>
      <w:r w:rsidRPr="00D64ACC">
        <w:rPr>
          <w:noProof/>
          <w:color w:val="000000"/>
        </w:rPr>
        <w:t xml:space="preserve">’ in 27/09/2024 ve 2024456213’lı görüşünde </w:t>
      </w:r>
      <w:r w:rsidRPr="00D64ACC">
        <w:rPr>
          <w:i/>
          <w:iCs/>
          <w:noProof/>
          <w:color w:val="000000"/>
        </w:rPr>
        <w:t xml:space="preserve">“Genel Müdürlüğümüz sistem kayıtlarında 27/09/2024 tarihinde yapılan sorgulamada talep edilen yaklaşık 42,05 hektarlık alan üzerinde Genel Müdürlüğümüzce verilmiş herhangi bir maden ruhsat sahası bulunmadığı tespit edilmiştir.” </w:t>
      </w:r>
      <w:r w:rsidRPr="00D64ACC">
        <w:rPr>
          <w:noProof/>
          <w:color w:val="000000"/>
        </w:rPr>
        <w:t>Denildiği,</w:t>
      </w:r>
    </w:p>
    <w:p w14:paraId="13359991" w14:textId="17282619" w:rsidR="00D64ACC" w:rsidRPr="00D64ACC" w:rsidRDefault="00D64ACC" w:rsidP="00D64ACC">
      <w:pPr>
        <w:ind w:right="-1"/>
        <w:jc w:val="both"/>
        <w:rPr>
          <w:noProof/>
          <w:color w:val="000000"/>
        </w:rPr>
      </w:pPr>
    </w:p>
    <w:p w14:paraId="7A4A5A68" w14:textId="117B3302" w:rsidR="00D64ACC" w:rsidRPr="00D64ACC" w:rsidRDefault="00D64ACC" w:rsidP="00D64ACC">
      <w:pPr>
        <w:ind w:right="-1"/>
        <w:jc w:val="both"/>
        <w:rPr>
          <w:noProof/>
          <w:color w:val="000000"/>
        </w:rPr>
      </w:pPr>
    </w:p>
    <w:p w14:paraId="3E608481" w14:textId="17C82C39" w:rsidR="00D64ACC" w:rsidRPr="00D64ACC" w:rsidRDefault="00D64ACC" w:rsidP="00D64ACC">
      <w:pPr>
        <w:ind w:right="-1"/>
        <w:jc w:val="both"/>
        <w:rPr>
          <w:noProof/>
          <w:color w:val="000000"/>
        </w:rPr>
      </w:pPr>
    </w:p>
    <w:p w14:paraId="755534A3" w14:textId="60D13851" w:rsidR="00D64ACC" w:rsidRPr="00D64ACC" w:rsidRDefault="00D64ACC" w:rsidP="00D64ACC">
      <w:pPr>
        <w:ind w:right="-1"/>
        <w:jc w:val="both"/>
        <w:rPr>
          <w:noProof/>
          <w:color w:val="000000"/>
        </w:rPr>
      </w:pPr>
    </w:p>
    <w:p w14:paraId="556A52DE" w14:textId="6AF9E783" w:rsidR="00D64ACC" w:rsidRPr="00D64ACC" w:rsidRDefault="00D64ACC" w:rsidP="00D64ACC">
      <w:pPr>
        <w:ind w:right="-1"/>
        <w:jc w:val="both"/>
        <w:rPr>
          <w:noProof/>
          <w:color w:val="000000"/>
        </w:rPr>
      </w:pPr>
    </w:p>
    <w:p w14:paraId="103376C4" w14:textId="77777777" w:rsidR="00D64ACC" w:rsidRPr="00D64ACC" w:rsidRDefault="00D64ACC" w:rsidP="00D64ACC">
      <w:pPr>
        <w:ind w:right="-1"/>
        <w:jc w:val="both"/>
        <w:rPr>
          <w:noProof/>
          <w:color w:val="000000"/>
        </w:rPr>
      </w:pPr>
    </w:p>
    <w:p w14:paraId="0A511D61" w14:textId="77777777" w:rsidR="00D64ACC" w:rsidRPr="00D64ACC" w:rsidRDefault="00D64ACC" w:rsidP="00D64ACC">
      <w:pPr>
        <w:ind w:right="-1"/>
        <w:jc w:val="both"/>
        <w:rPr>
          <w:noProof/>
          <w:color w:val="000000"/>
        </w:rPr>
      </w:pPr>
      <w:r w:rsidRPr="00D64ACC">
        <w:rPr>
          <w:b/>
          <w:bCs/>
          <w:noProof/>
          <w:color w:val="000000"/>
        </w:rPr>
        <w:t>KÜLTÜR VARLIKLARI VE MÜZELER GENEL MÜDÜRLÜĞÜ</w:t>
      </w:r>
      <w:r w:rsidRPr="00D64ACC">
        <w:rPr>
          <w:noProof/>
          <w:color w:val="000000"/>
        </w:rPr>
        <w:t xml:space="preserve"> ‘nün 20/09/2024 ve 5706930’lı görüşünde </w:t>
      </w:r>
      <w:r w:rsidRPr="00D64ACC">
        <w:rPr>
          <w:i/>
          <w:iCs/>
          <w:noProof/>
          <w:color w:val="000000"/>
        </w:rPr>
        <w:t>“ Yerinde yapılan inceleme sonucunda anılan alanın yüzeyinde herhangi bir kültür varlığına rastlanılmamıştır. Ayrıca Müdürlüğümüz arşivinde yapılan inceleme sonucunda 2863 sayılı kanunun 7. Maddesi kapsamında tespit ve tescili yapılmış herhangi bir sit alanında veya koruma alanında kalmadığı, tescili parsel yakında yer almadığı tespit edilmiş olup söz konusu taşınmazlarda imar planı çalışması yapılmasında 2863 sayılı ve bu yasaya bağlı mevzuatımız açısından sakınca bulunmamaktadır.”</w:t>
      </w:r>
      <w:r w:rsidRPr="00D64ACC">
        <w:rPr>
          <w:noProof/>
          <w:color w:val="000000"/>
        </w:rPr>
        <w:t xml:space="preserve"> Denildiği, </w:t>
      </w:r>
    </w:p>
    <w:p w14:paraId="64E0D393" w14:textId="77777777" w:rsidR="00D64ACC" w:rsidRPr="00D64ACC" w:rsidRDefault="00D64ACC" w:rsidP="00D64ACC">
      <w:pPr>
        <w:ind w:right="-1"/>
        <w:jc w:val="both"/>
        <w:rPr>
          <w:b/>
          <w:bCs/>
          <w:i/>
          <w:iCs/>
          <w:noProof/>
          <w:color w:val="000000"/>
        </w:rPr>
      </w:pPr>
    </w:p>
    <w:p w14:paraId="2021973B" w14:textId="77777777" w:rsidR="00D64ACC" w:rsidRPr="00D64ACC" w:rsidRDefault="00D64ACC" w:rsidP="00D64ACC">
      <w:pPr>
        <w:ind w:right="-1"/>
        <w:jc w:val="both"/>
        <w:rPr>
          <w:noProof/>
          <w:color w:val="000000"/>
        </w:rPr>
      </w:pPr>
    </w:p>
    <w:p w14:paraId="43B36A55" w14:textId="77777777" w:rsidR="00D64ACC" w:rsidRPr="00D64ACC" w:rsidRDefault="00D64ACC" w:rsidP="00D64ACC">
      <w:pPr>
        <w:numPr>
          <w:ilvl w:val="0"/>
          <w:numId w:val="24"/>
        </w:numPr>
        <w:spacing w:after="120"/>
        <w:ind w:left="0" w:right="-1"/>
        <w:jc w:val="both"/>
        <w:rPr>
          <w:color w:val="000000"/>
        </w:rPr>
      </w:pPr>
      <w:r w:rsidRPr="00D64ACC">
        <w:t>İmar planı sınırları içerisinde, Konut Alanı, Ticaret Alanı, İlköğretim Tesisleri Alanı, Ortaöğretim Tesisleri Alanı, Lise Alanı, Anaokulu, Park Alanı, Aile Sağlığı Merkezi Alanı, Kültürel Tesis Alanı, Sosyal Tesis Alanı, Cami Alanı, Belediye Hizmet Alanı, Teknik Altyapı Alanı kullanımlarının bulunduğu,</w:t>
      </w:r>
    </w:p>
    <w:p w14:paraId="550305AF" w14:textId="77777777" w:rsidR="00D64ACC" w:rsidRPr="00D64ACC" w:rsidRDefault="00D64ACC" w:rsidP="00D64ACC">
      <w:pPr>
        <w:numPr>
          <w:ilvl w:val="0"/>
          <w:numId w:val="24"/>
        </w:numPr>
        <w:ind w:left="0" w:right="-1"/>
        <w:jc w:val="both"/>
      </w:pPr>
      <w:r w:rsidRPr="00D64ACC">
        <w:t>Yapılaşma koşullarının 1/5.000 ölçekli nazım imar planı ve plan notları hükümleri dikkate alınarak belirlendiği,</w:t>
      </w:r>
    </w:p>
    <w:p w14:paraId="6FFDFD5D" w14:textId="77777777" w:rsidR="00D64ACC" w:rsidRPr="00D64ACC" w:rsidRDefault="00D64ACC" w:rsidP="00D64ACC">
      <w:pPr>
        <w:numPr>
          <w:ilvl w:val="0"/>
          <w:numId w:val="24"/>
        </w:numPr>
        <w:ind w:left="0" w:right="-1"/>
        <w:jc w:val="both"/>
      </w:pPr>
      <w:r w:rsidRPr="00D64ACC">
        <w:t>Konut alanlarında üst ölçek plan kararları ile onaylı imar planından gelen emsal kararının uygulandığı,</w:t>
      </w:r>
    </w:p>
    <w:p w14:paraId="7DEDBD1C" w14:textId="77777777" w:rsidR="00D64ACC" w:rsidRPr="00D64ACC" w:rsidRDefault="00D64ACC" w:rsidP="00D64ACC">
      <w:pPr>
        <w:numPr>
          <w:ilvl w:val="0"/>
          <w:numId w:val="24"/>
        </w:numPr>
        <w:ind w:left="0" w:right="-1"/>
        <w:jc w:val="both"/>
      </w:pPr>
      <w:r w:rsidRPr="00D64ACC">
        <w:t>Emsal: 0.40 Yençok:2 kat yapılaşma koşullu konut adalarında en küçük parsel büyüklüğünün 600 m², 5000 m² üzeri ada veya parsel büyüklüklerinde konut adedinin ada ya da parsel alanının 500 m²’ye bölünmesiyle bulunacağı,</w:t>
      </w:r>
    </w:p>
    <w:p w14:paraId="247CE3C5" w14:textId="77777777" w:rsidR="00D64ACC" w:rsidRPr="00D64ACC" w:rsidRDefault="00D64ACC" w:rsidP="00D64ACC">
      <w:pPr>
        <w:numPr>
          <w:ilvl w:val="0"/>
          <w:numId w:val="24"/>
        </w:numPr>
        <w:ind w:left="0" w:right="-1"/>
        <w:jc w:val="both"/>
      </w:pPr>
      <w:r w:rsidRPr="00D64ACC">
        <w:t xml:space="preserve">Ticaret alanlarında, Emsal: 1.00, </w:t>
      </w:r>
      <w:proofErr w:type="spellStart"/>
      <w:r w:rsidRPr="00D64ACC">
        <w:t>Yençok</w:t>
      </w:r>
      <w:proofErr w:type="spellEnd"/>
      <w:r w:rsidRPr="00D64ACC">
        <w:t>: 2 kat olarak belirlendiği,</w:t>
      </w:r>
    </w:p>
    <w:p w14:paraId="663AB523" w14:textId="77777777" w:rsidR="00D64ACC" w:rsidRPr="00D64ACC" w:rsidRDefault="00D64ACC" w:rsidP="00D64ACC">
      <w:pPr>
        <w:numPr>
          <w:ilvl w:val="0"/>
          <w:numId w:val="24"/>
        </w:numPr>
        <w:ind w:left="0" w:right="-1"/>
        <w:jc w:val="both"/>
      </w:pPr>
      <w:r w:rsidRPr="00D64ACC">
        <w:t xml:space="preserve">İlköğretim Tesisleri alanı, Ortaöğretim Tesisleri Alanı, Lise Alanı, Anaokulu kullanımlarının ayrılarak, yapılaşma koşullarının Emsal: 1.00, </w:t>
      </w:r>
      <w:proofErr w:type="spellStart"/>
      <w:r w:rsidRPr="00D64ACC">
        <w:t>Yençok</w:t>
      </w:r>
      <w:proofErr w:type="spellEnd"/>
      <w:r w:rsidRPr="00D64ACC">
        <w:t>: 5 kat,</w:t>
      </w:r>
    </w:p>
    <w:p w14:paraId="7543DEDF" w14:textId="77777777" w:rsidR="00D64ACC" w:rsidRPr="00D64ACC" w:rsidRDefault="00D64ACC" w:rsidP="00D64ACC">
      <w:pPr>
        <w:numPr>
          <w:ilvl w:val="0"/>
          <w:numId w:val="24"/>
        </w:numPr>
        <w:ind w:left="0" w:right="-1"/>
        <w:jc w:val="both"/>
      </w:pPr>
      <w:r w:rsidRPr="00D64ACC">
        <w:t xml:space="preserve">Aile sağlığı merkezi alanında, Emsal: 1.00, </w:t>
      </w:r>
      <w:proofErr w:type="spellStart"/>
      <w:r w:rsidRPr="00D64ACC">
        <w:t>Yençok</w:t>
      </w:r>
      <w:proofErr w:type="spellEnd"/>
      <w:r w:rsidRPr="00D64ACC">
        <w:t xml:space="preserve">: 5 </w:t>
      </w:r>
      <w:proofErr w:type="gramStart"/>
      <w:r w:rsidRPr="00D64ACC">
        <w:t>kat ,</w:t>
      </w:r>
      <w:proofErr w:type="gramEnd"/>
    </w:p>
    <w:p w14:paraId="47CA0513" w14:textId="77777777" w:rsidR="00D64ACC" w:rsidRPr="00D64ACC" w:rsidRDefault="00D64ACC" w:rsidP="00D64ACC">
      <w:pPr>
        <w:numPr>
          <w:ilvl w:val="0"/>
          <w:numId w:val="24"/>
        </w:numPr>
        <w:ind w:left="0" w:right="-1"/>
        <w:jc w:val="both"/>
      </w:pPr>
      <w:r w:rsidRPr="00D64ACC">
        <w:t xml:space="preserve">Sosyal Tesis Alanı ve Kültürel Tesis Alanında Emsal: 1.00, </w:t>
      </w:r>
      <w:proofErr w:type="spellStart"/>
      <w:r w:rsidRPr="00D64ACC">
        <w:t>Yençok</w:t>
      </w:r>
      <w:proofErr w:type="spellEnd"/>
      <w:r w:rsidRPr="00D64ACC">
        <w:t>: 5 kat,</w:t>
      </w:r>
    </w:p>
    <w:p w14:paraId="2C3191AE" w14:textId="77777777" w:rsidR="00D64ACC" w:rsidRPr="00D64ACC" w:rsidRDefault="00D64ACC" w:rsidP="00D64ACC">
      <w:pPr>
        <w:numPr>
          <w:ilvl w:val="0"/>
          <w:numId w:val="24"/>
        </w:numPr>
        <w:ind w:left="0" w:right="-1"/>
        <w:jc w:val="both"/>
      </w:pPr>
      <w:r w:rsidRPr="00D64ACC">
        <w:t xml:space="preserve">Cami alanında, Emsal: 1.00, </w:t>
      </w:r>
      <w:proofErr w:type="spellStart"/>
      <w:r w:rsidRPr="00D64ACC">
        <w:t>Yençok</w:t>
      </w:r>
      <w:proofErr w:type="spellEnd"/>
      <w:r w:rsidRPr="00D64ACC">
        <w:t>: Serbest,</w:t>
      </w:r>
    </w:p>
    <w:p w14:paraId="04AE89A5" w14:textId="77777777" w:rsidR="00D64ACC" w:rsidRPr="00D64ACC" w:rsidRDefault="00D64ACC" w:rsidP="00D64ACC">
      <w:pPr>
        <w:numPr>
          <w:ilvl w:val="0"/>
          <w:numId w:val="24"/>
        </w:numPr>
        <w:ind w:left="0" w:right="-1"/>
        <w:jc w:val="both"/>
      </w:pPr>
      <w:r w:rsidRPr="00D64ACC">
        <w:t>Belediye Hizmet Alanında E:1.00, Yençok:5 kat olarak düzenlendiği,</w:t>
      </w:r>
    </w:p>
    <w:p w14:paraId="36E332B8" w14:textId="77777777" w:rsidR="00D64ACC" w:rsidRPr="00D64ACC" w:rsidRDefault="00D64ACC" w:rsidP="00D64ACC">
      <w:pPr>
        <w:numPr>
          <w:ilvl w:val="0"/>
          <w:numId w:val="24"/>
        </w:numPr>
        <w:ind w:left="0" w:right="-1"/>
        <w:jc w:val="both"/>
        <w:rPr>
          <w:color w:val="000000"/>
        </w:rPr>
      </w:pPr>
      <w:r w:rsidRPr="00D64ACC">
        <w:rPr>
          <w:color w:val="000000"/>
        </w:rPr>
        <w:t>Planlama alanı içerisinde 10, 12, 15, 25 metrelik taşıt yolları bulunduğu,</w:t>
      </w:r>
    </w:p>
    <w:p w14:paraId="451D8407" w14:textId="77777777" w:rsidR="00D64ACC" w:rsidRPr="00D64ACC" w:rsidRDefault="00D64ACC" w:rsidP="00D64ACC">
      <w:pPr>
        <w:numPr>
          <w:ilvl w:val="0"/>
          <w:numId w:val="24"/>
        </w:numPr>
        <w:ind w:left="0" w:right="-1"/>
        <w:jc w:val="both"/>
        <w:rPr>
          <w:color w:val="000000"/>
        </w:rPr>
      </w:pPr>
      <w:r w:rsidRPr="00D64ACC">
        <w:rPr>
          <w:color w:val="000000"/>
        </w:rPr>
        <w:t xml:space="preserve">İmar Uygulaması etap sınırının plan ve lejantta gösterildiği, parsel sınırlarının esas alındığı ve buna göre Düzenleme Ortaklık Payı hesabının </w:t>
      </w:r>
      <w:proofErr w:type="gramStart"/>
      <w:r w:rsidRPr="00D64ACC">
        <w:rPr>
          <w:color w:val="000000"/>
        </w:rPr>
        <w:t>%43.5</w:t>
      </w:r>
      <w:proofErr w:type="gramEnd"/>
      <w:r w:rsidRPr="00D64ACC">
        <w:rPr>
          <w:color w:val="000000"/>
        </w:rPr>
        <w:t xml:space="preserve"> olduğu,</w:t>
      </w:r>
    </w:p>
    <w:p w14:paraId="185EC973" w14:textId="77777777" w:rsidR="00D64ACC" w:rsidRPr="00D64ACC" w:rsidRDefault="00D64ACC" w:rsidP="00D64ACC">
      <w:pPr>
        <w:numPr>
          <w:ilvl w:val="0"/>
          <w:numId w:val="24"/>
        </w:numPr>
        <w:ind w:left="0" w:right="-1"/>
        <w:jc w:val="both"/>
        <w:rPr>
          <w:color w:val="000000"/>
        </w:rPr>
      </w:pPr>
      <w:r w:rsidRPr="00D64ACC">
        <w:rPr>
          <w:color w:val="000000"/>
        </w:rPr>
        <w:t xml:space="preserve">Meri planlardan gelen konut adasının yapılaşma koşulu E:0.50 ve Yençok:2 kat yapılaşma </w:t>
      </w:r>
      <w:proofErr w:type="gramStart"/>
      <w:r w:rsidRPr="00D64ACC">
        <w:rPr>
          <w:color w:val="000000"/>
        </w:rPr>
        <w:t>koşulu ,</w:t>
      </w:r>
      <w:proofErr w:type="gramEnd"/>
      <w:r w:rsidRPr="00D64ACC">
        <w:rPr>
          <w:color w:val="000000"/>
        </w:rPr>
        <w:t xml:space="preserve"> buna bağlı olarak meri plan nüfus hesabı , plandan gelen ortalama hane halkı büyüklüğünün 4 alınması ile 82 kişi olarak hesap edildiğinin alan kullanım tablosunda ve plan açıklama raporunda belirtildiği,</w:t>
      </w:r>
    </w:p>
    <w:p w14:paraId="07631081" w14:textId="77777777" w:rsidR="00D64ACC" w:rsidRPr="00D64ACC" w:rsidRDefault="00D64ACC" w:rsidP="00D64ACC">
      <w:pPr>
        <w:numPr>
          <w:ilvl w:val="0"/>
          <w:numId w:val="24"/>
        </w:numPr>
        <w:ind w:left="0" w:right="-1"/>
        <w:jc w:val="both"/>
        <w:rPr>
          <w:color w:val="000000"/>
        </w:rPr>
      </w:pPr>
      <w:r w:rsidRPr="00D64ACC">
        <w:rPr>
          <w:color w:val="000000"/>
        </w:rPr>
        <w:t>Öneri imar planı ile oluşan yoğunluk kararları, yapılaşma şartları ve plan notları doğrultusunda (ortalama hane halkı büyüklüğü 3.21 kabulü ile) 1267 kişilik öneri nüfus getirildiği,</w:t>
      </w:r>
    </w:p>
    <w:p w14:paraId="7E7CE287" w14:textId="77777777" w:rsidR="00D64ACC" w:rsidRPr="00D64ACC" w:rsidRDefault="00D64ACC" w:rsidP="00D64ACC">
      <w:pPr>
        <w:numPr>
          <w:ilvl w:val="0"/>
          <w:numId w:val="24"/>
        </w:numPr>
        <w:ind w:left="0" w:right="-1"/>
        <w:jc w:val="both"/>
        <w:rPr>
          <w:color w:val="000000"/>
        </w:rPr>
      </w:pPr>
      <w:r w:rsidRPr="00D64ACC">
        <w:rPr>
          <w:color w:val="000000"/>
        </w:rPr>
        <w:t xml:space="preserve">Sosyal donatıların </w:t>
      </w:r>
      <w:proofErr w:type="spellStart"/>
      <w:r w:rsidRPr="00D64ACC">
        <w:rPr>
          <w:color w:val="000000"/>
        </w:rPr>
        <w:t>Mekansal</w:t>
      </w:r>
      <w:proofErr w:type="spellEnd"/>
      <w:r w:rsidRPr="00D64ACC">
        <w:rPr>
          <w:color w:val="000000"/>
        </w:rPr>
        <w:t xml:space="preserve"> Planlar Yapım Yönetmeliği’nde belirtilen kişi başı ayrılması gereken standartları sağladığı,</w:t>
      </w:r>
    </w:p>
    <w:p w14:paraId="180B41B1" w14:textId="77777777" w:rsidR="00D64ACC" w:rsidRPr="00D64ACC" w:rsidRDefault="00D64ACC" w:rsidP="00D64ACC">
      <w:pPr>
        <w:ind w:right="-1"/>
        <w:jc w:val="both"/>
        <w:rPr>
          <w:color w:val="000000"/>
        </w:rPr>
      </w:pPr>
    </w:p>
    <w:p w14:paraId="7BE6C89D" w14:textId="77777777" w:rsidR="00D64ACC" w:rsidRPr="00D64ACC" w:rsidRDefault="00D64ACC" w:rsidP="00D64ACC">
      <w:pPr>
        <w:ind w:right="-1"/>
        <w:jc w:val="both"/>
        <w:rPr>
          <w:color w:val="000000"/>
        </w:rPr>
      </w:pPr>
    </w:p>
    <w:p w14:paraId="5FAB2CB1" w14:textId="77777777" w:rsidR="00D64ACC" w:rsidRPr="00D64ACC" w:rsidRDefault="00D64ACC" w:rsidP="00D64ACC">
      <w:pPr>
        <w:ind w:right="-1"/>
        <w:jc w:val="both"/>
        <w:rPr>
          <w:color w:val="000000"/>
        </w:rPr>
      </w:pPr>
    </w:p>
    <w:p w14:paraId="44DE643B" w14:textId="77777777" w:rsidR="00D64ACC" w:rsidRPr="00D64ACC" w:rsidRDefault="00D64ACC" w:rsidP="00D64ACC">
      <w:pPr>
        <w:ind w:right="-1"/>
        <w:jc w:val="both"/>
        <w:rPr>
          <w:color w:val="000000"/>
        </w:rPr>
      </w:pPr>
    </w:p>
    <w:p w14:paraId="22B814C9" w14:textId="77777777" w:rsidR="00D64ACC" w:rsidRPr="00D64ACC" w:rsidRDefault="00D64ACC" w:rsidP="00D64ACC">
      <w:pPr>
        <w:ind w:right="-1"/>
        <w:jc w:val="both"/>
        <w:rPr>
          <w:color w:val="000000"/>
        </w:rPr>
      </w:pPr>
    </w:p>
    <w:p w14:paraId="0B022556" w14:textId="215FFF84" w:rsidR="00D64ACC" w:rsidRPr="00D64ACC" w:rsidRDefault="00D64ACC" w:rsidP="00D64ACC">
      <w:pPr>
        <w:ind w:right="-1"/>
        <w:jc w:val="both"/>
        <w:rPr>
          <w:color w:val="000000"/>
        </w:rPr>
      </w:pPr>
    </w:p>
    <w:p w14:paraId="7ADA3B46" w14:textId="2120E1D8" w:rsidR="00D64ACC" w:rsidRPr="00D64ACC" w:rsidRDefault="00D64ACC" w:rsidP="00D64ACC">
      <w:pPr>
        <w:ind w:right="-1"/>
        <w:jc w:val="both"/>
        <w:rPr>
          <w:color w:val="000000"/>
        </w:rPr>
      </w:pPr>
    </w:p>
    <w:p w14:paraId="0584E73A" w14:textId="56A741AF" w:rsidR="00D64ACC" w:rsidRPr="00D64ACC" w:rsidRDefault="00D64ACC" w:rsidP="00D64ACC">
      <w:pPr>
        <w:ind w:right="-1"/>
        <w:jc w:val="both"/>
        <w:rPr>
          <w:color w:val="000000"/>
        </w:rPr>
      </w:pPr>
    </w:p>
    <w:p w14:paraId="698FB774" w14:textId="497DD806" w:rsidR="00D64ACC" w:rsidRPr="00D64ACC" w:rsidRDefault="00D64ACC" w:rsidP="00D64ACC">
      <w:pPr>
        <w:ind w:right="-1"/>
        <w:jc w:val="both"/>
        <w:rPr>
          <w:color w:val="000000"/>
        </w:rPr>
      </w:pPr>
    </w:p>
    <w:p w14:paraId="7BD533D2" w14:textId="3D31F0BB" w:rsidR="00D64ACC" w:rsidRPr="00D64ACC" w:rsidRDefault="00D64ACC" w:rsidP="00D64ACC">
      <w:pPr>
        <w:ind w:right="-1"/>
        <w:jc w:val="both"/>
        <w:rPr>
          <w:color w:val="000000"/>
        </w:rPr>
      </w:pPr>
    </w:p>
    <w:p w14:paraId="3FED1013" w14:textId="77777777" w:rsidR="00D64ACC" w:rsidRPr="00D64ACC" w:rsidRDefault="00D64ACC" w:rsidP="00D64ACC">
      <w:pPr>
        <w:ind w:right="-1"/>
        <w:jc w:val="both"/>
        <w:rPr>
          <w:color w:val="000000"/>
        </w:rPr>
      </w:pPr>
    </w:p>
    <w:p w14:paraId="6C5EFE33" w14:textId="77777777" w:rsidR="00D64ACC" w:rsidRPr="00D64ACC" w:rsidRDefault="00D64ACC" w:rsidP="00D64ACC">
      <w:pPr>
        <w:numPr>
          <w:ilvl w:val="0"/>
          <w:numId w:val="24"/>
        </w:numPr>
        <w:spacing w:after="120"/>
        <w:ind w:left="0" w:right="-1"/>
        <w:jc w:val="both"/>
      </w:pPr>
      <w:r w:rsidRPr="00D64ACC">
        <w:rPr>
          <w:color w:val="000000"/>
        </w:rPr>
        <w:t>Planlama alanına ilişkin</w:t>
      </w:r>
      <w:r w:rsidRPr="00D64ACC">
        <w:t xml:space="preserve"> alan dağılımının aşağıdaki tabloda gösterildiği, </w:t>
      </w:r>
    </w:p>
    <w:p w14:paraId="134ADFF1" w14:textId="77777777" w:rsidR="00D64ACC" w:rsidRPr="00D64ACC" w:rsidRDefault="00D64ACC" w:rsidP="00D64ACC">
      <w:pPr>
        <w:ind w:right="-1"/>
        <w:jc w:val="both"/>
      </w:pPr>
    </w:p>
    <w:tbl>
      <w:tblPr>
        <w:tblW w:w="10126" w:type="dxa"/>
        <w:tblInd w:w="-533" w:type="dxa"/>
        <w:tblCellMar>
          <w:left w:w="70" w:type="dxa"/>
          <w:right w:w="70" w:type="dxa"/>
        </w:tblCellMar>
        <w:tblLook w:val="04A0" w:firstRow="1" w:lastRow="0" w:firstColumn="1" w:lastColumn="0" w:noHBand="0" w:noVBand="1"/>
      </w:tblPr>
      <w:tblGrid>
        <w:gridCol w:w="2384"/>
        <w:gridCol w:w="2035"/>
        <w:gridCol w:w="1403"/>
        <w:gridCol w:w="777"/>
        <w:gridCol w:w="1279"/>
        <w:gridCol w:w="777"/>
        <w:gridCol w:w="374"/>
        <w:gridCol w:w="1133"/>
      </w:tblGrid>
      <w:tr w:rsidR="00D64ACC" w:rsidRPr="00D64ACC" w14:paraId="114DCCF8" w14:textId="77777777" w:rsidTr="00D64ACC">
        <w:trPr>
          <w:trHeight w:val="455"/>
        </w:trPr>
        <w:tc>
          <w:tcPr>
            <w:tcW w:w="4534" w:type="dxa"/>
            <w:gridSpan w:val="2"/>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3A7DEC4E" w14:textId="77777777" w:rsidR="00D64ACC" w:rsidRPr="00D64ACC" w:rsidRDefault="00D64ACC">
            <w:pPr>
              <w:jc w:val="both"/>
              <w:rPr>
                <w:color w:val="FFFFFF"/>
              </w:rPr>
            </w:pPr>
            <w:r w:rsidRPr="00D64ACC">
              <w:rPr>
                <w:color w:val="FFFFFF"/>
              </w:rPr>
              <w:t>PLAN TEKLİFİNE YÖNELİK KARARLAR VE ÖNCEKİ İMAR PLANI İLE KARŞILAŞTIRMA TABLOSU</w:t>
            </w:r>
          </w:p>
        </w:tc>
        <w:tc>
          <w:tcPr>
            <w:tcW w:w="2106" w:type="dxa"/>
            <w:gridSpan w:val="2"/>
            <w:tcBorders>
              <w:top w:val="single" w:sz="4" w:space="0" w:color="auto"/>
              <w:left w:val="nil"/>
              <w:bottom w:val="single" w:sz="4" w:space="0" w:color="auto"/>
              <w:right w:val="single" w:sz="4" w:space="0" w:color="auto"/>
            </w:tcBorders>
            <w:shd w:val="clear" w:color="auto" w:fill="000000"/>
            <w:noWrap/>
            <w:vAlign w:val="center"/>
            <w:hideMark/>
          </w:tcPr>
          <w:p w14:paraId="0BDF3851" w14:textId="77777777" w:rsidR="00D64ACC" w:rsidRPr="00D64ACC" w:rsidRDefault="00D64ACC">
            <w:pPr>
              <w:jc w:val="both"/>
              <w:rPr>
                <w:b/>
                <w:bCs/>
                <w:color w:val="FFFFFF"/>
              </w:rPr>
            </w:pPr>
            <w:r w:rsidRPr="00D64ACC">
              <w:rPr>
                <w:b/>
                <w:bCs/>
                <w:color w:val="FFFFFF"/>
              </w:rPr>
              <w:t xml:space="preserve">Meri Plan </w:t>
            </w:r>
          </w:p>
        </w:tc>
        <w:tc>
          <w:tcPr>
            <w:tcW w:w="2439" w:type="dxa"/>
            <w:gridSpan w:val="3"/>
            <w:tcBorders>
              <w:top w:val="single" w:sz="4" w:space="0" w:color="auto"/>
              <w:left w:val="nil"/>
              <w:bottom w:val="single" w:sz="4" w:space="0" w:color="auto"/>
              <w:right w:val="single" w:sz="4" w:space="0" w:color="auto"/>
            </w:tcBorders>
            <w:shd w:val="clear" w:color="auto" w:fill="000000"/>
            <w:noWrap/>
            <w:vAlign w:val="center"/>
            <w:hideMark/>
          </w:tcPr>
          <w:p w14:paraId="0D8035F3" w14:textId="77777777" w:rsidR="00D64ACC" w:rsidRPr="00D64ACC" w:rsidRDefault="00D64ACC">
            <w:pPr>
              <w:jc w:val="both"/>
              <w:rPr>
                <w:b/>
                <w:bCs/>
                <w:color w:val="FFFFFF"/>
              </w:rPr>
            </w:pPr>
            <w:r w:rsidRPr="00D64ACC">
              <w:rPr>
                <w:b/>
                <w:bCs/>
                <w:color w:val="FFFFFF"/>
              </w:rPr>
              <w:t xml:space="preserve">Öneri Plan </w:t>
            </w:r>
          </w:p>
        </w:tc>
        <w:tc>
          <w:tcPr>
            <w:tcW w:w="1047" w:type="dxa"/>
            <w:tcBorders>
              <w:top w:val="single" w:sz="4" w:space="0" w:color="auto"/>
              <w:left w:val="nil"/>
              <w:bottom w:val="single" w:sz="4" w:space="0" w:color="auto"/>
              <w:right w:val="single" w:sz="4" w:space="0" w:color="auto"/>
            </w:tcBorders>
            <w:shd w:val="clear" w:color="auto" w:fill="000000"/>
            <w:vAlign w:val="center"/>
            <w:hideMark/>
          </w:tcPr>
          <w:p w14:paraId="0AA25970" w14:textId="77777777" w:rsidR="00D64ACC" w:rsidRPr="00D64ACC" w:rsidRDefault="00D64ACC">
            <w:pPr>
              <w:jc w:val="both"/>
              <w:rPr>
                <w:b/>
                <w:bCs/>
                <w:color w:val="FFFFFF"/>
              </w:rPr>
            </w:pPr>
            <w:r w:rsidRPr="00D64ACC">
              <w:rPr>
                <w:b/>
                <w:bCs/>
                <w:color w:val="FFFFFF"/>
              </w:rPr>
              <w:t xml:space="preserve">Fark          </w:t>
            </w:r>
            <w:proofErr w:type="gramStart"/>
            <w:r w:rsidRPr="00D64ACC">
              <w:rPr>
                <w:b/>
                <w:bCs/>
                <w:color w:val="FFFFFF"/>
              </w:rPr>
              <w:t xml:space="preserve">   (</w:t>
            </w:r>
            <w:proofErr w:type="gramEnd"/>
            <w:r w:rsidRPr="00D64ACC">
              <w:rPr>
                <w:b/>
                <w:bCs/>
                <w:color w:val="FFFFFF"/>
              </w:rPr>
              <w:t>İlave Alan)</w:t>
            </w:r>
          </w:p>
        </w:tc>
      </w:tr>
      <w:tr w:rsidR="00D64ACC" w:rsidRPr="00D64ACC" w14:paraId="0B293F80" w14:textId="77777777" w:rsidTr="00D64ACC">
        <w:trPr>
          <w:trHeight w:val="1140"/>
        </w:trPr>
        <w:tc>
          <w:tcPr>
            <w:tcW w:w="2447" w:type="dxa"/>
            <w:tcBorders>
              <w:top w:val="nil"/>
              <w:left w:val="single" w:sz="4" w:space="0" w:color="auto"/>
              <w:bottom w:val="single" w:sz="4" w:space="0" w:color="auto"/>
              <w:right w:val="single" w:sz="4" w:space="0" w:color="auto"/>
            </w:tcBorders>
            <w:shd w:val="clear" w:color="auto" w:fill="000000"/>
            <w:noWrap/>
            <w:vAlign w:val="center"/>
            <w:hideMark/>
          </w:tcPr>
          <w:p w14:paraId="70BD112B" w14:textId="77777777" w:rsidR="00D64ACC" w:rsidRPr="00D64ACC" w:rsidRDefault="00D64ACC">
            <w:pPr>
              <w:jc w:val="both"/>
              <w:rPr>
                <w:b/>
                <w:bCs/>
                <w:color w:val="FFFFFF"/>
              </w:rPr>
            </w:pPr>
            <w:r w:rsidRPr="00D64ACC">
              <w:rPr>
                <w:b/>
                <w:bCs/>
                <w:color w:val="FFFFFF"/>
              </w:rPr>
              <w:t>PLAN KARARLARI</w:t>
            </w:r>
          </w:p>
        </w:tc>
        <w:tc>
          <w:tcPr>
            <w:tcW w:w="2087" w:type="dxa"/>
            <w:tcBorders>
              <w:top w:val="nil"/>
              <w:left w:val="nil"/>
              <w:bottom w:val="single" w:sz="4" w:space="0" w:color="auto"/>
              <w:right w:val="single" w:sz="4" w:space="0" w:color="auto"/>
            </w:tcBorders>
            <w:shd w:val="clear" w:color="auto" w:fill="000000"/>
            <w:noWrap/>
            <w:vAlign w:val="center"/>
            <w:hideMark/>
          </w:tcPr>
          <w:p w14:paraId="20489EFA" w14:textId="77777777" w:rsidR="00D64ACC" w:rsidRPr="00D64ACC" w:rsidRDefault="00D64ACC">
            <w:pPr>
              <w:jc w:val="both"/>
              <w:rPr>
                <w:b/>
                <w:bCs/>
                <w:color w:val="FFFFFF"/>
              </w:rPr>
            </w:pPr>
            <w:r w:rsidRPr="00D64ACC">
              <w:rPr>
                <w:b/>
                <w:bCs/>
                <w:color w:val="FFFFFF"/>
              </w:rPr>
              <w:t> </w:t>
            </w:r>
          </w:p>
        </w:tc>
        <w:tc>
          <w:tcPr>
            <w:tcW w:w="1438" w:type="dxa"/>
            <w:tcBorders>
              <w:top w:val="nil"/>
              <w:left w:val="nil"/>
              <w:bottom w:val="single" w:sz="4" w:space="0" w:color="auto"/>
              <w:right w:val="single" w:sz="4" w:space="0" w:color="auto"/>
            </w:tcBorders>
            <w:shd w:val="clear" w:color="auto" w:fill="000000"/>
            <w:noWrap/>
            <w:vAlign w:val="center"/>
            <w:hideMark/>
          </w:tcPr>
          <w:p w14:paraId="1D079625" w14:textId="77777777" w:rsidR="00D64ACC" w:rsidRPr="00D64ACC" w:rsidRDefault="00D64ACC">
            <w:pPr>
              <w:jc w:val="both"/>
              <w:rPr>
                <w:b/>
                <w:bCs/>
                <w:color w:val="FFFFFF"/>
              </w:rPr>
            </w:pPr>
            <w:r w:rsidRPr="00D64ACC">
              <w:rPr>
                <w:b/>
                <w:bCs/>
                <w:color w:val="FFFFFF"/>
              </w:rPr>
              <w:t>Alan (m²)</w:t>
            </w:r>
          </w:p>
        </w:tc>
        <w:tc>
          <w:tcPr>
            <w:tcW w:w="668" w:type="dxa"/>
            <w:tcBorders>
              <w:top w:val="nil"/>
              <w:left w:val="nil"/>
              <w:bottom w:val="single" w:sz="4" w:space="0" w:color="auto"/>
              <w:right w:val="single" w:sz="4" w:space="0" w:color="auto"/>
            </w:tcBorders>
            <w:shd w:val="clear" w:color="auto" w:fill="000000"/>
            <w:noWrap/>
            <w:vAlign w:val="center"/>
            <w:hideMark/>
          </w:tcPr>
          <w:p w14:paraId="4717BB32" w14:textId="77777777" w:rsidR="00D64ACC" w:rsidRPr="00D64ACC" w:rsidRDefault="00D64ACC">
            <w:pPr>
              <w:jc w:val="both"/>
              <w:rPr>
                <w:b/>
                <w:bCs/>
                <w:color w:val="FFFFFF"/>
              </w:rPr>
            </w:pPr>
            <w:r w:rsidRPr="00D64ACC">
              <w:rPr>
                <w:b/>
                <w:bCs/>
                <w:color w:val="FFFFFF"/>
              </w:rPr>
              <w:t>Yüzde</w:t>
            </w:r>
          </w:p>
        </w:tc>
        <w:tc>
          <w:tcPr>
            <w:tcW w:w="1310" w:type="dxa"/>
            <w:tcBorders>
              <w:top w:val="nil"/>
              <w:left w:val="nil"/>
              <w:bottom w:val="single" w:sz="4" w:space="0" w:color="auto"/>
              <w:right w:val="single" w:sz="4" w:space="0" w:color="auto"/>
            </w:tcBorders>
            <w:shd w:val="clear" w:color="auto" w:fill="000000"/>
            <w:noWrap/>
            <w:vAlign w:val="center"/>
            <w:hideMark/>
          </w:tcPr>
          <w:p w14:paraId="74753804" w14:textId="77777777" w:rsidR="00D64ACC" w:rsidRPr="00D64ACC" w:rsidRDefault="00D64ACC">
            <w:pPr>
              <w:jc w:val="both"/>
              <w:rPr>
                <w:b/>
                <w:bCs/>
                <w:color w:val="FFFFFF"/>
              </w:rPr>
            </w:pPr>
            <w:r w:rsidRPr="00D64ACC">
              <w:rPr>
                <w:b/>
                <w:bCs/>
                <w:color w:val="FFFFFF"/>
              </w:rPr>
              <w:t>Alan (m²)</w:t>
            </w:r>
          </w:p>
        </w:tc>
        <w:tc>
          <w:tcPr>
            <w:tcW w:w="769" w:type="dxa"/>
            <w:tcBorders>
              <w:top w:val="nil"/>
              <w:left w:val="nil"/>
              <w:bottom w:val="single" w:sz="4" w:space="0" w:color="auto"/>
              <w:right w:val="single" w:sz="4" w:space="0" w:color="auto"/>
            </w:tcBorders>
            <w:shd w:val="clear" w:color="auto" w:fill="000000"/>
            <w:noWrap/>
            <w:vAlign w:val="center"/>
            <w:hideMark/>
          </w:tcPr>
          <w:p w14:paraId="4FF2DCE6" w14:textId="77777777" w:rsidR="00D64ACC" w:rsidRPr="00D64ACC" w:rsidRDefault="00D64ACC">
            <w:pPr>
              <w:jc w:val="both"/>
              <w:rPr>
                <w:b/>
                <w:bCs/>
                <w:color w:val="FFFFFF"/>
              </w:rPr>
            </w:pPr>
            <w:r w:rsidRPr="00D64ACC">
              <w:rPr>
                <w:b/>
                <w:bCs/>
                <w:color w:val="FFFFFF"/>
              </w:rPr>
              <w:t>Yüzde</w:t>
            </w:r>
          </w:p>
        </w:tc>
        <w:tc>
          <w:tcPr>
            <w:tcW w:w="360" w:type="dxa"/>
            <w:tcBorders>
              <w:top w:val="nil"/>
              <w:left w:val="nil"/>
              <w:bottom w:val="single" w:sz="4" w:space="0" w:color="auto"/>
              <w:right w:val="single" w:sz="4" w:space="0" w:color="auto"/>
            </w:tcBorders>
            <w:shd w:val="clear" w:color="auto" w:fill="000000"/>
            <w:noWrap/>
            <w:vAlign w:val="center"/>
            <w:hideMark/>
          </w:tcPr>
          <w:p w14:paraId="33114FAD" w14:textId="77777777" w:rsidR="00D64ACC" w:rsidRPr="00D64ACC" w:rsidRDefault="00D64ACC">
            <w:pPr>
              <w:jc w:val="both"/>
              <w:rPr>
                <w:b/>
                <w:bCs/>
                <w:color w:val="FFFFFF"/>
              </w:rPr>
            </w:pPr>
            <w:r w:rsidRPr="00D64ACC">
              <w:rPr>
                <w:b/>
                <w:bCs/>
                <w:color w:val="FFFFFF"/>
              </w:rPr>
              <w:t> </w:t>
            </w:r>
          </w:p>
        </w:tc>
        <w:tc>
          <w:tcPr>
            <w:tcW w:w="1047" w:type="dxa"/>
            <w:tcBorders>
              <w:top w:val="nil"/>
              <w:left w:val="nil"/>
              <w:bottom w:val="single" w:sz="4" w:space="0" w:color="auto"/>
              <w:right w:val="single" w:sz="4" w:space="0" w:color="auto"/>
            </w:tcBorders>
            <w:shd w:val="clear" w:color="auto" w:fill="000000"/>
            <w:noWrap/>
            <w:vAlign w:val="center"/>
            <w:hideMark/>
          </w:tcPr>
          <w:p w14:paraId="3A2A7DCF" w14:textId="77777777" w:rsidR="00D64ACC" w:rsidRPr="00D64ACC" w:rsidRDefault="00D64ACC">
            <w:pPr>
              <w:jc w:val="both"/>
              <w:rPr>
                <w:b/>
                <w:bCs/>
                <w:color w:val="FFFFFF"/>
              </w:rPr>
            </w:pPr>
            <w:r w:rsidRPr="00D64ACC">
              <w:rPr>
                <w:b/>
                <w:bCs/>
                <w:color w:val="FFFFFF"/>
              </w:rPr>
              <w:t>Alan (m²)</w:t>
            </w:r>
          </w:p>
        </w:tc>
      </w:tr>
      <w:tr w:rsidR="00D64ACC" w:rsidRPr="00D64ACC" w14:paraId="0619635E" w14:textId="77777777" w:rsidTr="00D64ACC">
        <w:trPr>
          <w:trHeight w:val="268"/>
        </w:trPr>
        <w:tc>
          <w:tcPr>
            <w:tcW w:w="2447" w:type="dxa"/>
            <w:tcBorders>
              <w:top w:val="nil"/>
              <w:left w:val="single" w:sz="4" w:space="0" w:color="auto"/>
              <w:bottom w:val="single" w:sz="4" w:space="0" w:color="auto"/>
              <w:right w:val="single" w:sz="4" w:space="0" w:color="auto"/>
            </w:tcBorders>
            <w:shd w:val="clear" w:color="auto" w:fill="9BC2E6"/>
            <w:noWrap/>
            <w:vAlign w:val="bottom"/>
            <w:hideMark/>
          </w:tcPr>
          <w:p w14:paraId="4875C80C" w14:textId="77777777" w:rsidR="00D64ACC" w:rsidRPr="00D64ACC" w:rsidRDefault="00D64ACC">
            <w:pPr>
              <w:jc w:val="both"/>
              <w:rPr>
                <w:b/>
                <w:bCs/>
                <w:color w:val="000000"/>
              </w:rPr>
            </w:pPr>
            <w:r w:rsidRPr="00D64ACC">
              <w:rPr>
                <w:b/>
                <w:bCs/>
                <w:color w:val="000000"/>
              </w:rPr>
              <w:t>SAĞLIK TESİSLERİ</w:t>
            </w:r>
          </w:p>
        </w:tc>
        <w:tc>
          <w:tcPr>
            <w:tcW w:w="2087" w:type="dxa"/>
            <w:tcBorders>
              <w:top w:val="nil"/>
              <w:left w:val="nil"/>
              <w:bottom w:val="single" w:sz="4" w:space="0" w:color="auto"/>
              <w:right w:val="single" w:sz="4" w:space="0" w:color="auto"/>
            </w:tcBorders>
            <w:shd w:val="clear" w:color="auto" w:fill="9BC2E6"/>
            <w:noWrap/>
            <w:vAlign w:val="bottom"/>
            <w:hideMark/>
          </w:tcPr>
          <w:p w14:paraId="69885730" w14:textId="77777777" w:rsidR="00D64ACC" w:rsidRPr="00D64ACC" w:rsidRDefault="00D64ACC">
            <w:pPr>
              <w:jc w:val="both"/>
              <w:rPr>
                <w:color w:val="000000"/>
              </w:rPr>
            </w:pPr>
            <w:r w:rsidRPr="00D64ACC">
              <w:rPr>
                <w:color w:val="000000"/>
              </w:rPr>
              <w:t>ASM</w:t>
            </w:r>
          </w:p>
        </w:tc>
        <w:tc>
          <w:tcPr>
            <w:tcW w:w="1438" w:type="dxa"/>
            <w:tcBorders>
              <w:top w:val="nil"/>
              <w:left w:val="nil"/>
              <w:bottom w:val="single" w:sz="4" w:space="0" w:color="auto"/>
              <w:right w:val="single" w:sz="4" w:space="0" w:color="auto"/>
            </w:tcBorders>
            <w:shd w:val="clear" w:color="auto" w:fill="9BC2E6"/>
            <w:noWrap/>
            <w:vAlign w:val="bottom"/>
            <w:hideMark/>
          </w:tcPr>
          <w:p w14:paraId="2E85BCAE" w14:textId="77777777" w:rsidR="00D64ACC" w:rsidRPr="00D64ACC" w:rsidRDefault="00D64ACC">
            <w:pPr>
              <w:jc w:val="both"/>
              <w:rPr>
                <w:b/>
                <w:bCs/>
                <w:color w:val="000000"/>
              </w:rPr>
            </w:pPr>
            <w:r w:rsidRPr="00D64ACC">
              <w:rPr>
                <w:b/>
                <w:bCs/>
                <w:color w:val="000000"/>
              </w:rPr>
              <w:t> </w:t>
            </w:r>
          </w:p>
        </w:tc>
        <w:tc>
          <w:tcPr>
            <w:tcW w:w="668" w:type="dxa"/>
            <w:tcBorders>
              <w:top w:val="nil"/>
              <w:left w:val="nil"/>
              <w:bottom w:val="single" w:sz="4" w:space="0" w:color="auto"/>
              <w:right w:val="single" w:sz="4" w:space="0" w:color="auto"/>
            </w:tcBorders>
            <w:shd w:val="clear" w:color="auto" w:fill="9BC2E6"/>
            <w:noWrap/>
            <w:vAlign w:val="center"/>
            <w:hideMark/>
          </w:tcPr>
          <w:p w14:paraId="5BA43CCC"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9BC2E6"/>
            <w:noWrap/>
            <w:vAlign w:val="bottom"/>
            <w:hideMark/>
          </w:tcPr>
          <w:p w14:paraId="46BD32EE" w14:textId="77777777" w:rsidR="00D64ACC" w:rsidRPr="00D64ACC" w:rsidRDefault="00D64ACC">
            <w:pPr>
              <w:jc w:val="both"/>
              <w:rPr>
                <w:b/>
                <w:bCs/>
                <w:color w:val="000000"/>
              </w:rPr>
            </w:pPr>
            <w:r w:rsidRPr="00D64ACC">
              <w:rPr>
                <w:b/>
                <w:bCs/>
                <w:color w:val="000000"/>
              </w:rPr>
              <w:t>3628</w:t>
            </w:r>
          </w:p>
        </w:tc>
        <w:tc>
          <w:tcPr>
            <w:tcW w:w="769" w:type="dxa"/>
            <w:tcBorders>
              <w:top w:val="nil"/>
              <w:left w:val="nil"/>
              <w:bottom w:val="single" w:sz="4" w:space="0" w:color="auto"/>
              <w:right w:val="single" w:sz="4" w:space="0" w:color="auto"/>
            </w:tcBorders>
            <w:shd w:val="clear" w:color="auto" w:fill="9BC2E6"/>
            <w:noWrap/>
            <w:vAlign w:val="center"/>
            <w:hideMark/>
          </w:tcPr>
          <w:p w14:paraId="63579F9D" w14:textId="77777777" w:rsidR="00D64ACC" w:rsidRPr="00D64ACC" w:rsidRDefault="00D64ACC">
            <w:pPr>
              <w:jc w:val="both"/>
              <w:rPr>
                <w:color w:val="000000"/>
              </w:rPr>
            </w:pPr>
            <w:r w:rsidRPr="00D64ACC">
              <w:rPr>
                <w:color w:val="000000"/>
              </w:rPr>
              <w:t>0.9</w:t>
            </w:r>
          </w:p>
        </w:tc>
        <w:tc>
          <w:tcPr>
            <w:tcW w:w="360" w:type="dxa"/>
            <w:vMerge w:val="restart"/>
            <w:tcBorders>
              <w:top w:val="nil"/>
              <w:left w:val="single" w:sz="4" w:space="0" w:color="auto"/>
              <w:bottom w:val="single" w:sz="4" w:space="0" w:color="auto"/>
              <w:right w:val="single" w:sz="4" w:space="0" w:color="auto"/>
            </w:tcBorders>
            <w:shd w:val="clear" w:color="auto" w:fill="9BC2E6"/>
            <w:noWrap/>
            <w:vAlign w:val="center"/>
            <w:hideMark/>
          </w:tcPr>
          <w:p w14:paraId="33932AFE" w14:textId="77777777" w:rsidR="00D64ACC" w:rsidRPr="00D64ACC" w:rsidRDefault="00D64ACC">
            <w:pPr>
              <w:jc w:val="both"/>
              <w:rPr>
                <w:b/>
                <w:bCs/>
                <w:color w:val="000000"/>
              </w:rPr>
            </w:pPr>
            <w:r w:rsidRPr="00D64ACC">
              <w:rPr>
                <w:b/>
                <w:bCs/>
                <w:color w:val="000000"/>
              </w:rPr>
              <w:t>15</w:t>
            </w:r>
          </w:p>
        </w:tc>
        <w:tc>
          <w:tcPr>
            <w:tcW w:w="1047" w:type="dxa"/>
            <w:tcBorders>
              <w:top w:val="nil"/>
              <w:left w:val="nil"/>
              <w:bottom w:val="single" w:sz="4" w:space="0" w:color="auto"/>
              <w:right w:val="single" w:sz="4" w:space="0" w:color="auto"/>
            </w:tcBorders>
            <w:shd w:val="clear" w:color="auto" w:fill="F2F2F2"/>
            <w:noWrap/>
            <w:vAlign w:val="bottom"/>
            <w:hideMark/>
          </w:tcPr>
          <w:p w14:paraId="2FE52DC3" w14:textId="77777777" w:rsidR="00D64ACC" w:rsidRPr="00D64ACC" w:rsidRDefault="00D64ACC">
            <w:pPr>
              <w:jc w:val="both"/>
              <w:rPr>
                <w:color w:val="000000"/>
              </w:rPr>
            </w:pPr>
            <w:r w:rsidRPr="00D64ACC">
              <w:rPr>
                <w:color w:val="000000"/>
              </w:rPr>
              <w:t>3628</w:t>
            </w:r>
          </w:p>
        </w:tc>
      </w:tr>
      <w:tr w:rsidR="00D64ACC" w:rsidRPr="00D64ACC" w14:paraId="55238FDD" w14:textId="77777777" w:rsidTr="00D64ACC">
        <w:trPr>
          <w:trHeight w:val="268"/>
        </w:trPr>
        <w:tc>
          <w:tcPr>
            <w:tcW w:w="2447" w:type="dxa"/>
            <w:vMerge w:val="restart"/>
            <w:tcBorders>
              <w:top w:val="nil"/>
              <w:left w:val="single" w:sz="4" w:space="0" w:color="auto"/>
              <w:bottom w:val="single" w:sz="4" w:space="0" w:color="000000"/>
              <w:right w:val="single" w:sz="4" w:space="0" w:color="auto"/>
            </w:tcBorders>
            <w:shd w:val="clear" w:color="auto" w:fill="9BC2E6"/>
            <w:noWrap/>
            <w:vAlign w:val="center"/>
            <w:hideMark/>
          </w:tcPr>
          <w:p w14:paraId="1705B23E" w14:textId="77777777" w:rsidR="00D64ACC" w:rsidRPr="00D64ACC" w:rsidRDefault="00D64ACC">
            <w:pPr>
              <w:jc w:val="both"/>
              <w:rPr>
                <w:b/>
                <w:bCs/>
                <w:color w:val="000000"/>
              </w:rPr>
            </w:pPr>
            <w:r w:rsidRPr="00D64ACC">
              <w:rPr>
                <w:b/>
                <w:bCs/>
                <w:color w:val="000000"/>
              </w:rPr>
              <w:t>SOSYAL VE KÜLTÜREL TESİSLERİ</w:t>
            </w:r>
          </w:p>
        </w:tc>
        <w:tc>
          <w:tcPr>
            <w:tcW w:w="2087" w:type="dxa"/>
            <w:tcBorders>
              <w:top w:val="nil"/>
              <w:left w:val="nil"/>
              <w:bottom w:val="single" w:sz="4" w:space="0" w:color="auto"/>
              <w:right w:val="single" w:sz="4" w:space="0" w:color="auto"/>
            </w:tcBorders>
            <w:shd w:val="clear" w:color="auto" w:fill="9BC2E6"/>
            <w:noWrap/>
            <w:vAlign w:val="bottom"/>
            <w:hideMark/>
          </w:tcPr>
          <w:p w14:paraId="5093A4A0" w14:textId="77777777" w:rsidR="00D64ACC" w:rsidRPr="00D64ACC" w:rsidRDefault="00D64ACC">
            <w:pPr>
              <w:jc w:val="both"/>
              <w:rPr>
                <w:color w:val="000000"/>
              </w:rPr>
            </w:pPr>
            <w:r w:rsidRPr="00D64ACC">
              <w:rPr>
                <w:color w:val="000000"/>
              </w:rPr>
              <w:t xml:space="preserve">SOSYAL </w:t>
            </w:r>
          </w:p>
        </w:tc>
        <w:tc>
          <w:tcPr>
            <w:tcW w:w="1438" w:type="dxa"/>
            <w:tcBorders>
              <w:top w:val="nil"/>
              <w:left w:val="nil"/>
              <w:bottom w:val="single" w:sz="4" w:space="0" w:color="auto"/>
              <w:right w:val="single" w:sz="4" w:space="0" w:color="auto"/>
            </w:tcBorders>
            <w:shd w:val="clear" w:color="auto" w:fill="9BC2E6"/>
            <w:noWrap/>
            <w:vAlign w:val="bottom"/>
            <w:hideMark/>
          </w:tcPr>
          <w:p w14:paraId="4B1F7F7E" w14:textId="77777777" w:rsidR="00D64ACC" w:rsidRPr="00D64ACC" w:rsidRDefault="00D64ACC">
            <w:pPr>
              <w:jc w:val="both"/>
              <w:rPr>
                <w:b/>
                <w:bCs/>
                <w:color w:val="000000"/>
              </w:rPr>
            </w:pPr>
            <w:r w:rsidRPr="00D64ACC">
              <w:rPr>
                <w:b/>
                <w:bCs/>
                <w:color w:val="000000"/>
              </w:rPr>
              <w:t> </w:t>
            </w:r>
          </w:p>
        </w:tc>
        <w:tc>
          <w:tcPr>
            <w:tcW w:w="668" w:type="dxa"/>
            <w:tcBorders>
              <w:top w:val="nil"/>
              <w:left w:val="nil"/>
              <w:bottom w:val="single" w:sz="4" w:space="0" w:color="auto"/>
              <w:right w:val="single" w:sz="4" w:space="0" w:color="auto"/>
            </w:tcBorders>
            <w:shd w:val="clear" w:color="auto" w:fill="9BC2E6"/>
            <w:noWrap/>
            <w:vAlign w:val="center"/>
            <w:hideMark/>
          </w:tcPr>
          <w:p w14:paraId="126AD7CC"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9BC2E6"/>
            <w:noWrap/>
            <w:vAlign w:val="bottom"/>
            <w:hideMark/>
          </w:tcPr>
          <w:p w14:paraId="27E56A7A" w14:textId="77777777" w:rsidR="00D64ACC" w:rsidRPr="00D64ACC" w:rsidRDefault="00D64ACC">
            <w:pPr>
              <w:jc w:val="both"/>
              <w:rPr>
                <w:b/>
                <w:bCs/>
                <w:color w:val="000000"/>
              </w:rPr>
            </w:pPr>
            <w:r w:rsidRPr="00D64ACC">
              <w:rPr>
                <w:b/>
                <w:bCs/>
                <w:color w:val="000000"/>
              </w:rPr>
              <w:t>1415</w:t>
            </w:r>
          </w:p>
        </w:tc>
        <w:tc>
          <w:tcPr>
            <w:tcW w:w="769" w:type="dxa"/>
            <w:tcBorders>
              <w:top w:val="nil"/>
              <w:left w:val="nil"/>
              <w:bottom w:val="single" w:sz="4" w:space="0" w:color="auto"/>
              <w:right w:val="single" w:sz="4" w:space="0" w:color="auto"/>
            </w:tcBorders>
            <w:shd w:val="clear" w:color="auto" w:fill="9BC2E6"/>
            <w:noWrap/>
            <w:vAlign w:val="center"/>
            <w:hideMark/>
          </w:tcPr>
          <w:p w14:paraId="27329B18" w14:textId="77777777" w:rsidR="00D64ACC" w:rsidRPr="00D64ACC" w:rsidRDefault="00D64ACC">
            <w:pPr>
              <w:jc w:val="both"/>
              <w:rPr>
                <w:color w:val="000000"/>
              </w:rPr>
            </w:pPr>
            <w:r w:rsidRPr="00D64ACC">
              <w:rPr>
                <w:color w:val="000000"/>
              </w:rPr>
              <w:t>0.3</w:t>
            </w:r>
          </w:p>
        </w:tc>
        <w:tc>
          <w:tcPr>
            <w:tcW w:w="0" w:type="auto"/>
            <w:vMerge/>
            <w:tcBorders>
              <w:top w:val="nil"/>
              <w:left w:val="single" w:sz="4" w:space="0" w:color="auto"/>
              <w:bottom w:val="single" w:sz="4" w:space="0" w:color="auto"/>
              <w:right w:val="single" w:sz="4" w:space="0" w:color="auto"/>
            </w:tcBorders>
            <w:vAlign w:val="center"/>
            <w:hideMark/>
          </w:tcPr>
          <w:p w14:paraId="5B74BA37" w14:textId="77777777" w:rsidR="00D64ACC" w:rsidRPr="00D64ACC" w:rsidRDefault="00D64ACC">
            <w:pPr>
              <w:rPr>
                <w:b/>
                <w:bCs/>
                <w:color w:val="000000"/>
                <w:kern w:val="2"/>
                <w:lang w:eastAsia="zh-CN"/>
              </w:rPr>
            </w:pPr>
          </w:p>
        </w:tc>
        <w:tc>
          <w:tcPr>
            <w:tcW w:w="1047" w:type="dxa"/>
            <w:tcBorders>
              <w:top w:val="nil"/>
              <w:left w:val="nil"/>
              <w:bottom w:val="single" w:sz="4" w:space="0" w:color="auto"/>
              <w:right w:val="single" w:sz="4" w:space="0" w:color="auto"/>
            </w:tcBorders>
            <w:shd w:val="clear" w:color="auto" w:fill="F2F2F2"/>
            <w:noWrap/>
            <w:vAlign w:val="bottom"/>
            <w:hideMark/>
          </w:tcPr>
          <w:p w14:paraId="2818A94C" w14:textId="77777777" w:rsidR="00D64ACC" w:rsidRPr="00D64ACC" w:rsidRDefault="00D64ACC">
            <w:pPr>
              <w:jc w:val="both"/>
              <w:rPr>
                <w:color w:val="000000"/>
              </w:rPr>
            </w:pPr>
            <w:r w:rsidRPr="00D64ACC">
              <w:rPr>
                <w:color w:val="000000"/>
              </w:rPr>
              <w:t>1415</w:t>
            </w:r>
          </w:p>
        </w:tc>
      </w:tr>
      <w:tr w:rsidR="00D64ACC" w:rsidRPr="00D64ACC" w14:paraId="1EDCB04C" w14:textId="77777777" w:rsidTr="00D64ACC">
        <w:trPr>
          <w:trHeight w:val="268"/>
        </w:trPr>
        <w:tc>
          <w:tcPr>
            <w:tcW w:w="0" w:type="auto"/>
            <w:vMerge/>
            <w:tcBorders>
              <w:top w:val="nil"/>
              <w:left w:val="single" w:sz="4" w:space="0" w:color="auto"/>
              <w:bottom w:val="single" w:sz="4" w:space="0" w:color="000000"/>
              <w:right w:val="single" w:sz="4" w:space="0" w:color="auto"/>
            </w:tcBorders>
            <w:vAlign w:val="center"/>
            <w:hideMark/>
          </w:tcPr>
          <w:p w14:paraId="50530785" w14:textId="77777777" w:rsidR="00D64ACC" w:rsidRPr="00D64ACC" w:rsidRDefault="00D64ACC">
            <w:pPr>
              <w:rPr>
                <w:b/>
                <w:bCs/>
                <w:color w:val="000000"/>
                <w:kern w:val="2"/>
                <w:lang w:eastAsia="zh-CN"/>
              </w:rPr>
            </w:pPr>
          </w:p>
        </w:tc>
        <w:tc>
          <w:tcPr>
            <w:tcW w:w="2087" w:type="dxa"/>
            <w:tcBorders>
              <w:top w:val="nil"/>
              <w:left w:val="nil"/>
              <w:bottom w:val="single" w:sz="4" w:space="0" w:color="auto"/>
              <w:right w:val="single" w:sz="4" w:space="0" w:color="auto"/>
            </w:tcBorders>
            <w:shd w:val="clear" w:color="auto" w:fill="9BC2E6"/>
            <w:noWrap/>
            <w:vAlign w:val="bottom"/>
            <w:hideMark/>
          </w:tcPr>
          <w:p w14:paraId="1C546B49" w14:textId="77777777" w:rsidR="00D64ACC" w:rsidRPr="00D64ACC" w:rsidRDefault="00D64ACC">
            <w:pPr>
              <w:jc w:val="both"/>
              <w:rPr>
                <w:color w:val="000000"/>
              </w:rPr>
            </w:pPr>
            <w:r w:rsidRPr="00D64ACC">
              <w:rPr>
                <w:color w:val="000000"/>
              </w:rPr>
              <w:t>KÜLTÜREL</w:t>
            </w:r>
          </w:p>
        </w:tc>
        <w:tc>
          <w:tcPr>
            <w:tcW w:w="1438" w:type="dxa"/>
            <w:tcBorders>
              <w:top w:val="nil"/>
              <w:left w:val="nil"/>
              <w:bottom w:val="single" w:sz="4" w:space="0" w:color="auto"/>
              <w:right w:val="single" w:sz="4" w:space="0" w:color="auto"/>
            </w:tcBorders>
            <w:shd w:val="clear" w:color="auto" w:fill="9BC2E6"/>
            <w:noWrap/>
            <w:vAlign w:val="bottom"/>
            <w:hideMark/>
          </w:tcPr>
          <w:p w14:paraId="6DA48D8F" w14:textId="77777777" w:rsidR="00D64ACC" w:rsidRPr="00D64ACC" w:rsidRDefault="00D64ACC">
            <w:pPr>
              <w:jc w:val="both"/>
              <w:rPr>
                <w:b/>
                <w:bCs/>
                <w:color w:val="000000"/>
              </w:rPr>
            </w:pPr>
            <w:r w:rsidRPr="00D64ACC">
              <w:rPr>
                <w:b/>
                <w:bCs/>
                <w:color w:val="000000"/>
              </w:rPr>
              <w:t> </w:t>
            </w:r>
          </w:p>
        </w:tc>
        <w:tc>
          <w:tcPr>
            <w:tcW w:w="668" w:type="dxa"/>
            <w:tcBorders>
              <w:top w:val="nil"/>
              <w:left w:val="nil"/>
              <w:bottom w:val="single" w:sz="4" w:space="0" w:color="auto"/>
              <w:right w:val="single" w:sz="4" w:space="0" w:color="auto"/>
            </w:tcBorders>
            <w:shd w:val="clear" w:color="auto" w:fill="9BC2E6"/>
            <w:noWrap/>
            <w:vAlign w:val="center"/>
            <w:hideMark/>
          </w:tcPr>
          <w:p w14:paraId="5CD79012"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9BC2E6"/>
            <w:noWrap/>
            <w:vAlign w:val="bottom"/>
            <w:hideMark/>
          </w:tcPr>
          <w:p w14:paraId="54BEFCBF" w14:textId="77777777" w:rsidR="00D64ACC" w:rsidRPr="00D64ACC" w:rsidRDefault="00D64ACC">
            <w:pPr>
              <w:jc w:val="both"/>
              <w:rPr>
                <w:b/>
                <w:bCs/>
                <w:color w:val="000000"/>
              </w:rPr>
            </w:pPr>
            <w:r w:rsidRPr="00D64ACC">
              <w:rPr>
                <w:b/>
                <w:bCs/>
                <w:color w:val="000000"/>
              </w:rPr>
              <w:t>1107</w:t>
            </w:r>
          </w:p>
        </w:tc>
        <w:tc>
          <w:tcPr>
            <w:tcW w:w="769" w:type="dxa"/>
            <w:tcBorders>
              <w:top w:val="nil"/>
              <w:left w:val="nil"/>
              <w:bottom w:val="single" w:sz="4" w:space="0" w:color="auto"/>
              <w:right w:val="single" w:sz="4" w:space="0" w:color="auto"/>
            </w:tcBorders>
            <w:shd w:val="clear" w:color="auto" w:fill="9BC2E6"/>
            <w:noWrap/>
            <w:vAlign w:val="center"/>
            <w:hideMark/>
          </w:tcPr>
          <w:p w14:paraId="3DF30F0B" w14:textId="77777777" w:rsidR="00D64ACC" w:rsidRPr="00D64ACC" w:rsidRDefault="00D64ACC">
            <w:pPr>
              <w:jc w:val="both"/>
              <w:rPr>
                <w:color w:val="000000"/>
              </w:rPr>
            </w:pPr>
            <w:r w:rsidRPr="00D64ACC">
              <w:rPr>
                <w:color w:val="000000"/>
              </w:rPr>
              <w:t>0.3</w:t>
            </w:r>
          </w:p>
        </w:tc>
        <w:tc>
          <w:tcPr>
            <w:tcW w:w="0" w:type="auto"/>
            <w:vMerge/>
            <w:tcBorders>
              <w:top w:val="nil"/>
              <w:left w:val="single" w:sz="4" w:space="0" w:color="auto"/>
              <w:bottom w:val="single" w:sz="4" w:space="0" w:color="auto"/>
              <w:right w:val="single" w:sz="4" w:space="0" w:color="auto"/>
            </w:tcBorders>
            <w:vAlign w:val="center"/>
            <w:hideMark/>
          </w:tcPr>
          <w:p w14:paraId="3094E2CD" w14:textId="77777777" w:rsidR="00D64ACC" w:rsidRPr="00D64ACC" w:rsidRDefault="00D64ACC">
            <w:pPr>
              <w:rPr>
                <w:b/>
                <w:bCs/>
                <w:color w:val="000000"/>
                <w:kern w:val="2"/>
                <w:lang w:eastAsia="zh-CN"/>
              </w:rPr>
            </w:pPr>
          </w:p>
        </w:tc>
        <w:tc>
          <w:tcPr>
            <w:tcW w:w="1047" w:type="dxa"/>
            <w:tcBorders>
              <w:top w:val="nil"/>
              <w:left w:val="nil"/>
              <w:bottom w:val="single" w:sz="4" w:space="0" w:color="auto"/>
              <w:right w:val="single" w:sz="4" w:space="0" w:color="auto"/>
            </w:tcBorders>
            <w:shd w:val="clear" w:color="auto" w:fill="F2F2F2"/>
            <w:noWrap/>
            <w:vAlign w:val="bottom"/>
            <w:hideMark/>
          </w:tcPr>
          <w:p w14:paraId="5ACDA917" w14:textId="77777777" w:rsidR="00D64ACC" w:rsidRPr="00D64ACC" w:rsidRDefault="00D64ACC">
            <w:pPr>
              <w:jc w:val="both"/>
              <w:rPr>
                <w:color w:val="000000"/>
              </w:rPr>
            </w:pPr>
            <w:r w:rsidRPr="00D64ACC">
              <w:rPr>
                <w:color w:val="000000"/>
              </w:rPr>
              <w:t>1107</w:t>
            </w:r>
          </w:p>
        </w:tc>
      </w:tr>
      <w:tr w:rsidR="00D64ACC" w:rsidRPr="00D64ACC" w14:paraId="32513AAB" w14:textId="77777777" w:rsidTr="00D64ACC">
        <w:trPr>
          <w:trHeight w:val="268"/>
        </w:trPr>
        <w:tc>
          <w:tcPr>
            <w:tcW w:w="2447" w:type="dxa"/>
            <w:tcBorders>
              <w:top w:val="nil"/>
              <w:left w:val="single" w:sz="4" w:space="0" w:color="auto"/>
              <w:bottom w:val="single" w:sz="4" w:space="0" w:color="auto"/>
              <w:right w:val="single" w:sz="4" w:space="0" w:color="auto"/>
            </w:tcBorders>
            <w:shd w:val="clear" w:color="auto" w:fill="9BC2E6"/>
            <w:noWrap/>
            <w:vAlign w:val="bottom"/>
            <w:hideMark/>
          </w:tcPr>
          <w:p w14:paraId="13641E64" w14:textId="77777777" w:rsidR="00D64ACC" w:rsidRPr="00D64ACC" w:rsidRDefault="00D64ACC">
            <w:pPr>
              <w:jc w:val="both"/>
              <w:rPr>
                <w:b/>
                <w:bCs/>
                <w:color w:val="000000"/>
              </w:rPr>
            </w:pPr>
            <w:r w:rsidRPr="00D64ACC">
              <w:rPr>
                <w:b/>
                <w:bCs/>
                <w:color w:val="000000"/>
              </w:rPr>
              <w:t>İBADET YERLERİ</w:t>
            </w:r>
          </w:p>
        </w:tc>
        <w:tc>
          <w:tcPr>
            <w:tcW w:w="2087" w:type="dxa"/>
            <w:tcBorders>
              <w:top w:val="nil"/>
              <w:left w:val="nil"/>
              <w:bottom w:val="single" w:sz="4" w:space="0" w:color="auto"/>
              <w:right w:val="single" w:sz="4" w:space="0" w:color="auto"/>
            </w:tcBorders>
            <w:shd w:val="clear" w:color="auto" w:fill="9BC2E6"/>
            <w:noWrap/>
            <w:vAlign w:val="bottom"/>
            <w:hideMark/>
          </w:tcPr>
          <w:p w14:paraId="02EEA073" w14:textId="77777777" w:rsidR="00D64ACC" w:rsidRPr="00D64ACC" w:rsidRDefault="00D64ACC">
            <w:pPr>
              <w:jc w:val="both"/>
              <w:rPr>
                <w:color w:val="000000"/>
              </w:rPr>
            </w:pPr>
            <w:r w:rsidRPr="00D64ACC">
              <w:rPr>
                <w:color w:val="000000"/>
              </w:rPr>
              <w:t>CAMİ</w:t>
            </w:r>
          </w:p>
        </w:tc>
        <w:tc>
          <w:tcPr>
            <w:tcW w:w="1438" w:type="dxa"/>
            <w:tcBorders>
              <w:top w:val="nil"/>
              <w:left w:val="nil"/>
              <w:bottom w:val="single" w:sz="4" w:space="0" w:color="auto"/>
              <w:right w:val="single" w:sz="4" w:space="0" w:color="auto"/>
            </w:tcBorders>
            <w:shd w:val="clear" w:color="auto" w:fill="9BC2E6"/>
            <w:noWrap/>
            <w:vAlign w:val="bottom"/>
            <w:hideMark/>
          </w:tcPr>
          <w:p w14:paraId="178DFF25" w14:textId="77777777" w:rsidR="00D64ACC" w:rsidRPr="00D64ACC" w:rsidRDefault="00D64ACC">
            <w:pPr>
              <w:jc w:val="both"/>
              <w:rPr>
                <w:b/>
                <w:bCs/>
                <w:color w:val="000000"/>
              </w:rPr>
            </w:pPr>
            <w:r w:rsidRPr="00D64ACC">
              <w:rPr>
                <w:b/>
                <w:bCs/>
                <w:color w:val="000000"/>
              </w:rPr>
              <w:t> </w:t>
            </w:r>
          </w:p>
        </w:tc>
        <w:tc>
          <w:tcPr>
            <w:tcW w:w="668" w:type="dxa"/>
            <w:tcBorders>
              <w:top w:val="nil"/>
              <w:left w:val="nil"/>
              <w:bottom w:val="single" w:sz="4" w:space="0" w:color="auto"/>
              <w:right w:val="single" w:sz="4" w:space="0" w:color="auto"/>
            </w:tcBorders>
            <w:shd w:val="clear" w:color="auto" w:fill="9BC2E6"/>
            <w:noWrap/>
            <w:vAlign w:val="center"/>
            <w:hideMark/>
          </w:tcPr>
          <w:p w14:paraId="3D81FE18"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9BC2E6"/>
            <w:noWrap/>
            <w:vAlign w:val="bottom"/>
            <w:hideMark/>
          </w:tcPr>
          <w:p w14:paraId="3EFDAC6B" w14:textId="77777777" w:rsidR="00D64ACC" w:rsidRPr="00D64ACC" w:rsidRDefault="00D64ACC">
            <w:pPr>
              <w:jc w:val="both"/>
              <w:rPr>
                <w:b/>
                <w:bCs/>
                <w:color w:val="000000"/>
              </w:rPr>
            </w:pPr>
            <w:r w:rsidRPr="00D64ACC">
              <w:rPr>
                <w:b/>
                <w:bCs/>
                <w:color w:val="000000"/>
              </w:rPr>
              <w:t>1941</w:t>
            </w:r>
          </w:p>
        </w:tc>
        <w:tc>
          <w:tcPr>
            <w:tcW w:w="769" w:type="dxa"/>
            <w:tcBorders>
              <w:top w:val="nil"/>
              <w:left w:val="nil"/>
              <w:bottom w:val="single" w:sz="4" w:space="0" w:color="auto"/>
              <w:right w:val="single" w:sz="4" w:space="0" w:color="auto"/>
            </w:tcBorders>
            <w:shd w:val="clear" w:color="auto" w:fill="9BC2E6"/>
            <w:noWrap/>
            <w:vAlign w:val="center"/>
            <w:hideMark/>
          </w:tcPr>
          <w:p w14:paraId="24CC6C93" w14:textId="77777777" w:rsidR="00D64ACC" w:rsidRPr="00D64ACC" w:rsidRDefault="00D64ACC">
            <w:pPr>
              <w:jc w:val="both"/>
              <w:rPr>
                <w:color w:val="000000"/>
              </w:rPr>
            </w:pPr>
            <w:r w:rsidRPr="00D64ACC">
              <w:rPr>
                <w:color w:val="000000"/>
              </w:rPr>
              <w:t>0.5</w:t>
            </w:r>
          </w:p>
        </w:tc>
        <w:tc>
          <w:tcPr>
            <w:tcW w:w="0" w:type="auto"/>
            <w:vMerge/>
            <w:tcBorders>
              <w:top w:val="nil"/>
              <w:left w:val="single" w:sz="4" w:space="0" w:color="auto"/>
              <w:bottom w:val="single" w:sz="4" w:space="0" w:color="auto"/>
              <w:right w:val="single" w:sz="4" w:space="0" w:color="auto"/>
            </w:tcBorders>
            <w:vAlign w:val="center"/>
            <w:hideMark/>
          </w:tcPr>
          <w:p w14:paraId="516E05DD" w14:textId="77777777" w:rsidR="00D64ACC" w:rsidRPr="00D64ACC" w:rsidRDefault="00D64ACC">
            <w:pPr>
              <w:rPr>
                <w:b/>
                <w:bCs/>
                <w:color w:val="000000"/>
                <w:kern w:val="2"/>
                <w:lang w:eastAsia="zh-CN"/>
              </w:rPr>
            </w:pPr>
          </w:p>
        </w:tc>
        <w:tc>
          <w:tcPr>
            <w:tcW w:w="1047" w:type="dxa"/>
            <w:tcBorders>
              <w:top w:val="nil"/>
              <w:left w:val="nil"/>
              <w:bottom w:val="single" w:sz="4" w:space="0" w:color="auto"/>
              <w:right w:val="single" w:sz="4" w:space="0" w:color="auto"/>
            </w:tcBorders>
            <w:shd w:val="clear" w:color="auto" w:fill="F2F2F2"/>
            <w:noWrap/>
            <w:vAlign w:val="bottom"/>
            <w:hideMark/>
          </w:tcPr>
          <w:p w14:paraId="04E3CD8D" w14:textId="77777777" w:rsidR="00D64ACC" w:rsidRPr="00D64ACC" w:rsidRDefault="00D64ACC">
            <w:pPr>
              <w:jc w:val="both"/>
              <w:rPr>
                <w:color w:val="000000"/>
              </w:rPr>
            </w:pPr>
            <w:r w:rsidRPr="00D64ACC">
              <w:rPr>
                <w:color w:val="000000"/>
              </w:rPr>
              <w:t>1941</w:t>
            </w:r>
          </w:p>
        </w:tc>
      </w:tr>
      <w:tr w:rsidR="00D64ACC" w:rsidRPr="00D64ACC" w14:paraId="375DFF0D" w14:textId="77777777" w:rsidTr="00D64ACC">
        <w:trPr>
          <w:trHeight w:val="268"/>
        </w:trPr>
        <w:tc>
          <w:tcPr>
            <w:tcW w:w="2447" w:type="dxa"/>
            <w:vMerge w:val="restart"/>
            <w:tcBorders>
              <w:top w:val="nil"/>
              <w:left w:val="single" w:sz="4" w:space="0" w:color="auto"/>
              <w:bottom w:val="single" w:sz="4" w:space="0" w:color="auto"/>
              <w:right w:val="single" w:sz="4" w:space="0" w:color="auto"/>
            </w:tcBorders>
            <w:shd w:val="clear" w:color="auto" w:fill="9BC2E6"/>
            <w:noWrap/>
            <w:vAlign w:val="center"/>
            <w:hideMark/>
          </w:tcPr>
          <w:p w14:paraId="71447E8C" w14:textId="77777777" w:rsidR="00D64ACC" w:rsidRPr="00D64ACC" w:rsidRDefault="00D64ACC">
            <w:pPr>
              <w:jc w:val="both"/>
              <w:rPr>
                <w:b/>
                <w:bCs/>
                <w:color w:val="000000"/>
              </w:rPr>
            </w:pPr>
            <w:r w:rsidRPr="00D64ACC">
              <w:rPr>
                <w:b/>
                <w:bCs/>
                <w:color w:val="000000"/>
              </w:rPr>
              <w:t>EĞİTİM TESİSLERİ</w:t>
            </w:r>
          </w:p>
        </w:tc>
        <w:tc>
          <w:tcPr>
            <w:tcW w:w="2087" w:type="dxa"/>
            <w:tcBorders>
              <w:top w:val="nil"/>
              <w:left w:val="nil"/>
              <w:bottom w:val="single" w:sz="4" w:space="0" w:color="auto"/>
              <w:right w:val="single" w:sz="4" w:space="0" w:color="auto"/>
            </w:tcBorders>
            <w:shd w:val="clear" w:color="auto" w:fill="9BC2E6"/>
            <w:noWrap/>
            <w:vAlign w:val="bottom"/>
            <w:hideMark/>
          </w:tcPr>
          <w:p w14:paraId="6BB7A530" w14:textId="77777777" w:rsidR="00D64ACC" w:rsidRPr="00D64ACC" w:rsidRDefault="00D64ACC">
            <w:pPr>
              <w:jc w:val="both"/>
              <w:rPr>
                <w:color w:val="000000"/>
              </w:rPr>
            </w:pPr>
            <w:r w:rsidRPr="00D64ACC">
              <w:rPr>
                <w:color w:val="000000"/>
              </w:rPr>
              <w:t>ANAOKUL</w:t>
            </w:r>
          </w:p>
        </w:tc>
        <w:tc>
          <w:tcPr>
            <w:tcW w:w="1438" w:type="dxa"/>
            <w:tcBorders>
              <w:top w:val="nil"/>
              <w:left w:val="nil"/>
              <w:bottom w:val="single" w:sz="4" w:space="0" w:color="auto"/>
              <w:right w:val="single" w:sz="4" w:space="0" w:color="auto"/>
            </w:tcBorders>
            <w:shd w:val="clear" w:color="auto" w:fill="9BC2E6"/>
            <w:noWrap/>
            <w:vAlign w:val="bottom"/>
            <w:hideMark/>
          </w:tcPr>
          <w:p w14:paraId="7F4904AA" w14:textId="77777777" w:rsidR="00D64ACC" w:rsidRPr="00D64ACC" w:rsidRDefault="00D64ACC">
            <w:pPr>
              <w:jc w:val="both"/>
              <w:rPr>
                <w:b/>
                <w:bCs/>
                <w:color w:val="000000"/>
              </w:rPr>
            </w:pPr>
            <w:r w:rsidRPr="00D64ACC">
              <w:rPr>
                <w:b/>
                <w:bCs/>
                <w:color w:val="000000"/>
              </w:rPr>
              <w:t> </w:t>
            </w:r>
          </w:p>
        </w:tc>
        <w:tc>
          <w:tcPr>
            <w:tcW w:w="668" w:type="dxa"/>
            <w:tcBorders>
              <w:top w:val="nil"/>
              <w:left w:val="nil"/>
              <w:bottom w:val="single" w:sz="4" w:space="0" w:color="auto"/>
              <w:right w:val="single" w:sz="4" w:space="0" w:color="auto"/>
            </w:tcBorders>
            <w:shd w:val="clear" w:color="auto" w:fill="9BC2E6"/>
            <w:noWrap/>
            <w:vAlign w:val="center"/>
            <w:hideMark/>
          </w:tcPr>
          <w:p w14:paraId="2F44F30E"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9BC2E6"/>
            <w:noWrap/>
            <w:vAlign w:val="bottom"/>
            <w:hideMark/>
          </w:tcPr>
          <w:p w14:paraId="032D3F53" w14:textId="77777777" w:rsidR="00D64ACC" w:rsidRPr="00D64ACC" w:rsidRDefault="00D64ACC">
            <w:pPr>
              <w:jc w:val="both"/>
              <w:rPr>
                <w:b/>
                <w:bCs/>
                <w:color w:val="000000"/>
              </w:rPr>
            </w:pPr>
            <w:r w:rsidRPr="00D64ACC">
              <w:rPr>
                <w:b/>
                <w:bCs/>
                <w:color w:val="000000"/>
              </w:rPr>
              <w:t>2000</w:t>
            </w:r>
          </w:p>
        </w:tc>
        <w:tc>
          <w:tcPr>
            <w:tcW w:w="769" w:type="dxa"/>
            <w:tcBorders>
              <w:top w:val="nil"/>
              <w:left w:val="nil"/>
              <w:bottom w:val="single" w:sz="4" w:space="0" w:color="auto"/>
              <w:right w:val="single" w:sz="4" w:space="0" w:color="auto"/>
            </w:tcBorders>
            <w:shd w:val="clear" w:color="auto" w:fill="9BC2E6"/>
            <w:noWrap/>
            <w:vAlign w:val="center"/>
            <w:hideMark/>
          </w:tcPr>
          <w:p w14:paraId="79E30174" w14:textId="77777777" w:rsidR="00D64ACC" w:rsidRPr="00D64ACC" w:rsidRDefault="00D64ACC">
            <w:pPr>
              <w:jc w:val="both"/>
              <w:rPr>
                <w:color w:val="000000"/>
              </w:rPr>
            </w:pPr>
            <w:r w:rsidRPr="00D64ACC">
              <w:rPr>
                <w:color w:val="000000"/>
              </w:rPr>
              <w:t>0.5</w:t>
            </w:r>
          </w:p>
        </w:tc>
        <w:tc>
          <w:tcPr>
            <w:tcW w:w="0" w:type="auto"/>
            <w:vMerge/>
            <w:tcBorders>
              <w:top w:val="nil"/>
              <w:left w:val="single" w:sz="4" w:space="0" w:color="auto"/>
              <w:bottom w:val="single" w:sz="4" w:space="0" w:color="auto"/>
              <w:right w:val="single" w:sz="4" w:space="0" w:color="auto"/>
            </w:tcBorders>
            <w:vAlign w:val="center"/>
            <w:hideMark/>
          </w:tcPr>
          <w:p w14:paraId="14BBC917" w14:textId="77777777" w:rsidR="00D64ACC" w:rsidRPr="00D64ACC" w:rsidRDefault="00D64ACC">
            <w:pPr>
              <w:rPr>
                <w:b/>
                <w:bCs/>
                <w:color w:val="000000"/>
                <w:kern w:val="2"/>
                <w:lang w:eastAsia="zh-CN"/>
              </w:rPr>
            </w:pPr>
          </w:p>
        </w:tc>
        <w:tc>
          <w:tcPr>
            <w:tcW w:w="1047" w:type="dxa"/>
            <w:tcBorders>
              <w:top w:val="nil"/>
              <w:left w:val="nil"/>
              <w:bottom w:val="single" w:sz="4" w:space="0" w:color="auto"/>
              <w:right w:val="single" w:sz="4" w:space="0" w:color="auto"/>
            </w:tcBorders>
            <w:shd w:val="clear" w:color="auto" w:fill="F2F2F2"/>
            <w:noWrap/>
            <w:vAlign w:val="bottom"/>
            <w:hideMark/>
          </w:tcPr>
          <w:p w14:paraId="031E2AD6" w14:textId="77777777" w:rsidR="00D64ACC" w:rsidRPr="00D64ACC" w:rsidRDefault="00D64ACC">
            <w:pPr>
              <w:jc w:val="both"/>
              <w:rPr>
                <w:color w:val="000000"/>
              </w:rPr>
            </w:pPr>
            <w:r w:rsidRPr="00D64ACC">
              <w:rPr>
                <w:color w:val="000000"/>
              </w:rPr>
              <w:t>2000</w:t>
            </w:r>
          </w:p>
        </w:tc>
      </w:tr>
      <w:tr w:rsidR="00D64ACC" w:rsidRPr="00D64ACC" w14:paraId="6A35D47B" w14:textId="77777777" w:rsidTr="00D64ACC">
        <w:trPr>
          <w:trHeight w:val="268"/>
        </w:trPr>
        <w:tc>
          <w:tcPr>
            <w:tcW w:w="0" w:type="auto"/>
            <w:vMerge/>
            <w:tcBorders>
              <w:top w:val="nil"/>
              <w:left w:val="single" w:sz="4" w:space="0" w:color="auto"/>
              <w:bottom w:val="single" w:sz="4" w:space="0" w:color="auto"/>
              <w:right w:val="single" w:sz="4" w:space="0" w:color="auto"/>
            </w:tcBorders>
            <w:vAlign w:val="center"/>
            <w:hideMark/>
          </w:tcPr>
          <w:p w14:paraId="2C0E6F1E" w14:textId="77777777" w:rsidR="00D64ACC" w:rsidRPr="00D64ACC" w:rsidRDefault="00D64ACC">
            <w:pPr>
              <w:rPr>
                <w:b/>
                <w:bCs/>
                <w:color w:val="000000"/>
                <w:kern w:val="2"/>
                <w:lang w:eastAsia="zh-CN"/>
              </w:rPr>
            </w:pPr>
          </w:p>
        </w:tc>
        <w:tc>
          <w:tcPr>
            <w:tcW w:w="2087" w:type="dxa"/>
            <w:tcBorders>
              <w:top w:val="nil"/>
              <w:left w:val="nil"/>
              <w:bottom w:val="single" w:sz="4" w:space="0" w:color="auto"/>
              <w:right w:val="single" w:sz="4" w:space="0" w:color="auto"/>
            </w:tcBorders>
            <w:shd w:val="clear" w:color="auto" w:fill="9BC2E6"/>
            <w:noWrap/>
            <w:vAlign w:val="bottom"/>
            <w:hideMark/>
          </w:tcPr>
          <w:p w14:paraId="40C990C3" w14:textId="77777777" w:rsidR="00D64ACC" w:rsidRPr="00D64ACC" w:rsidRDefault="00D64ACC">
            <w:pPr>
              <w:jc w:val="both"/>
              <w:rPr>
                <w:color w:val="000000"/>
              </w:rPr>
            </w:pPr>
            <w:r w:rsidRPr="00D64ACC">
              <w:rPr>
                <w:color w:val="000000"/>
              </w:rPr>
              <w:t>İLKOKUL</w:t>
            </w:r>
          </w:p>
        </w:tc>
        <w:tc>
          <w:tcPr>
            <w:tcW w:w="1438" w:type="dxa"/>
            <w:tcBorders>
              <w:top w:val="nil"/>
              <w:left w:val="nil"/>
              <w:bottom w:val="single" w:sz="4" w:space="0" w:color="auto"/>
              <w:right w:val="single" w:sz="4" w:space="0" w:color="auto"/>
            </w:tcBorders>
            <w:shd w:val="clear" w:color="auto" w:fill="9BC2E6"/>
            <w:noWrap/>
            <w:vAlign w:val="bottom"/>
            <w:hideMark/>
          </w:tcPr>
          <w:p w14:paraId="0FC371E4" w14:textId="77777777" w:rsidR="00D64ACC" w:rsidRPr="00D64ACC" w:rsidRDefault="00D64ACC">
            <w:pPr>
              <w:jc w:val="both"/>
              <w:rPr>
                <w:b/>
                <w:bCs/>
                <w:color w:val="000000"/>
              </w:rPr>
            </w:pPr>
            <w:r w:rsidRPr="00D64ACC">
              <w:rPr>
                <w:b/>
                <w:bCs/>
                <w:color w:val="000000"/>
              </w:rPr>
              <w:t> </w:t>
            </w:r>
          </w:p>
        </w:tc>
        <w:tc>
          <w:tcPr>
            <w:tcW w:w="668" w:type="dxa"/>
            <w:tcBorders>
              <w:top w:val="nil"/>
              <w:left w:val="nil"/>
              <w:bottom w:val="single" w:sz="4" w:space="0" w:color="auto"/>
              <w:right w:val="single" w:sz="4" w:space="0" w:color="auto"/>
            </w:tcBorders>
            <w:shd w:val="clear" w:color="auto" w:fill="9BC2E6"/>
            <w:noWrap/>
            <w:vAlign w:val="center"/>
            <w:hideMark/>
          </w:tcPr>
          <w:p w14:paraId="57F504A1"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9BC2E6"/>
            <w:noWrap/>
            <w:vAlign w:val="bottom"/>
            <w:hideMark/>
          </w:tcPr>
          <w:p w14:paraId="6DBF754B" w14:textId="77777777" w:rsidR="00D64ACC" w:rsidRPr="00D64ACC" w:rsidRDefault="00D64ACC">
            <w:pPr>
              <w:jc w:val="both"/>
              <w:rPr>
                <w:b/>
                <w:bCs/>
                <w:color w:val="000000"/>
              </w:rPr>
            </w:pPr>
            <w:r w:rsidRPr="00D64ACC">
              <w:rPr>
                <w:b/>
                <w:bCs/>
                <w:color w:val="000000"/>
              </w:rPr>
              <w:t>5000</w:t>
            </w:r>
          </w:p>
        </w:tc>
        <w:tc>
          <w:tcPr>
            <w:tcW w:w="769" w:type="dxa"/>
            <w:tcBorders>
              <w:top w:val="nil"/>
              <w:left w:val="nil"/>
              <w:bottom w:val="single" w:sz="4" w:space="0" w:color="auto"/>
              <w:right w:val="single" w:sz="4" w:space="0" w:color="auto"/>
            </w:tcBorders>
            <w:shd w:val="clear" w:color="auto" w:fill="9BC2E6"/>
            <w:noWrap/>
            <w:vAlign w:val="center"/>
            <w:hideMark/>
          </w:tcPr>
          <w:p w14:paraId="6503B229" w14:textId="77777777" w:rsidR="00D64ACC" w:rsidRPr="00D64ACC" w:rsidRDefault="00D64ACC">
            <w:pPr>
              <w:jc w:val="both"/>
              <w:rPr>
                <w:color w:val="000000"/>
              </w:rPr>
            </w:pPr>
            <w:r w:rsidRPr="00D64ACC">
              <w:rPr>
                <w:color w:val="000000"/>
              </w:rPr>
              <w:t>1.2</w:t>
            </w:r>
          </w:p>
        </w:tc>
        <w:tc>
          <w:tcPr>
            <w:tcW w:w="0" w:type="auto"/>
            <w:vMerge/>
            <w:tcBorders>
              <w:top w:val="nil"/>
              <w:left w:val="single" w:sz="4" w:space="0" w:color="auto"/>
              <w:bottom w:val="single" w:sz="4" w:space="0" w:color="auto"/>
              <w:right w:val="single" w:sz="4" w:space="0" w:color="auto"/>
            </w:tcBorders>
            <w:vAlign w:val="center"/>
            <w:hideMark/>
          </w:tcPr>
          <w:p w14:paraId="59D6A8BB" w14:textId="77777777" w:rsidR="00D64ACC" w:rsidRPr="00D64ACC" w:rsidRDefault="00D64ACC">
            <w:pPr>
              <w:rPr>
                <w:b/>
                <w:bCs/>
                <w:color w:val="000000"/>
                <w:kern w:val="2"/>
                <w:lang w:eastAsia="zh-CN"/>
              </w:rPr>
            </w:pPr>
          </w:p>
        </w:tc>
        <w:tc>
          <w:tcPr>
            <w:tcW w:w="1047" w:type="dxa"/>
            <w:tcBorders>
              <w:top w:val="nil"/>
              <w:left w:val="nil"/>
              <w:bottom w:val="single" w:sz="4" w:space="0" w:color="auto"/>
              <w:right w:val="single" w:sz="4" w:space="0" w:color="auto"/>
            </w:tcBorders>
            <w:shd w:val="clear" w:color="auto" w:fill="F2F2F2"/>
            <w:noWrap/>
            <w:vAlign w:val="bottom"/>
            <w:hideMark/>
          </w:tcPr>
          <w:p w14:paraId="1B1405F9" w14:textId="77777777" w:rsidR="00D64ACC" w:rsidRPr="00D64ACC" w:rsidRDefault="00D64ACC">
            <w:pPr>
              <w:jc w:val="both"/>
              <w:rPr>
                <w:color w:val="000000"/>
              </w:rPr>
            </w:pPr>
            <w:r w:rsidRPr="00D64ACC">
              <w:rPr>
                <w:color w:val="000000"/>
              </w:rPr>
              <w:t>5000</w:t>
            </w:r>
          </w:p>
        </w:tc>
      </w:tr>
      <w:tr w:rsidR="00D64ACC" w:rsidRPr="00D64ACC" w14:paraId="39465A3A" w14:textId="77777777" w:rsidTr="00D64ACC">
        <w:trPr>
          <w:trHeight w:val="268"/>
        </w:trPr>
        <w:tc>
          <w:tcPr>
            <w:tcW w:w="0" w:type="auto"/>
            <w:vMerge/>
            <w:tcBorders>
              <w:top w:val="nil"/>
              <w:left w:val="single" w:sz="4" w:space="0" w:color="auto"/>
              <w:bottom w:val="single" w:sz="4" w:space="0" w:color="auto"/>
              <w:right w:val="single" w:sz="4" w:space="0" w:color="auto"/>
            </w:tcBorders>
            <w:vAlign w:val="center"/>
            <w:hideMark/>
          </w:tcPr>
          <w:p w14:paraId="2E256746" w14:textId="77777777" w:rsidR="00D64ACC" w:rsidRPr="00D64ACC" w:rsidRDefault="00D64ACC">
            <w:pPr>
              <w:rPr>
                <w:b/>
                <w:bCs/>
                <w:color w:val="000000"/>
                <w:kern w:val="2"/>
                <w:lang w:eastAsia="zh-CN"/>
              </w:rPr>
            </w:pPr>
          </w:p>
        </w:tc>
        <w:tc>
          <w:tcPr>
            <w:tcW w:w="2087" w:type="dxa"/>
            <w:tcBorders>
              <w:top w:val="nil"/>
              <w:left w:val="nil"/>
              <w:bottom w:val="single" w:sz="4" w:space="0" w:color="auto"/>
              <w:right w:val="single" w:sz="4" w:space="0" w:color="auto"/>
            </w:tcBorders>
            <w:shd w:val="clear" w:color="auto" w:fill="9BC2E6"/>
            <w:noWrap/>
            <w:vAlign w:val="bottom"/>
            <w:hideMark/>
          </w:tcPr>
          <w:p w14:paraId="6BF7B42E" w14:textId="77777777" w:rsidR="00D64ACC" w:rsidRPr="00D64ACC" w:rsidRDefault="00D64ACC">
            <w:pPr>
              <w:jc w:val="both"/>
              <w:rPr>
                <w:color w:val="000000"/>
              </w:rPr>
            </w:pPr>
            <w:r w:rsidRPr="00D64ACC">
              <w:rPr>
                <w:color w:val="000000"/>
              </w:rPr>
              <w:t>ORTAOKUL</w:t>
            </w:r>
          </w:p>
        </w:tc>
        <w:tc>
          <w:tcPr>
            <w:tcW w:w="1438" w:type="dxa"/>
            <w:tcBorders>
              <w:top w:val="nil"/>
              <w:left w:val="nil"/>
              <w:bottom w:val="single" w:sz="4" w:space="0" w:color="auto"/>
              <w:right w:val="single" w:sz="4" w:space="0" w:color="auto"/>
            </w:tcBorders>
            <w:shd w:val="clear" w:color="auto" w:fill="9BC2E6"/>
            <w:noWrap/>
            <w:vAlign w:val="bottom"/>
            <w:hideMark/>
          </w:tcPr>
          <w:p w14:paraId="18C83B0E" w14:textId="77777777" w:rsidR="00D64ACC" w:rsidRPr="00D64ACC" w:rsidRDefault="00D64ACC">
            <w:pPr>
              <w:jc w:val="both"/>
              <w:rPr>
                <w:b/>
                <w:bCs/>
                <w:color w:val="000000"/>
              </w:rPr>
            </w:pPr>
            <w:r w:rsidRPr="00D64ACC">
              <w:rPr>
                <w:b/>
                <w:bCs/>
                <w:color w:val="000000"/>
              </w:rPr>
              <w:t> </w:t>
            </w:r>
          </w:p>
        </w:tc>
        <w:tc>
          <w:tcPr>
            <w:tcW w:w="668" w:type="dxa"/>
            <w:tcBorders>
              <w:top w:val="nil"/>
              <w:left w:val="nil"/>
              <w:bottom w:val="single" w:sz="4" w:space="0" w:color="auto"/>
              <w:right w:val="single" w:sz="4" w:space="0" w:color="auto"/>
            </w:tcBorders>
            <w:shd w:val="clear" w:color="auto" w:fill="9BC2E6"/>
            <w:noWrap/>
            <w:vAlign w:val="center"/>
            <w:hideMark/>
          </w:tcPr>
          <w:p w14:paraId="548E42C1"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9BC2E6"/>
            <w:noWrap/>
            <w:vAlign w:val="bottom"/>
            <w:hideMark/>
          </w:tcPr>
          <w:p w14:paraId="70A3C891" w14:textId="77777777" w:rsidR="00D64ACC" w:rsidRPr="00D64ACC" w:rsidRDefault="00D64ACC">
            <w:pPr>
              <w:jc w:val="both"/>
              <w:rPr>
                <w:b/>
                <w:bCs/>
                <w:color w:val="000000"/>
              </w:rPr>
            </w:pPr>
            <w:r w:rsidRPr="00D64ACC">
              <w:rPr>
                <w:b/>
                <w:bCs/>
                <w:color w:val="000000"/>
              </w:rPr>
              <w:t>2894</w:t>
            </w:r>
          </w:p>
        </w:tc>
        <w:tc>
          <w:tcPr>
            <w:tcW w:w="769" w:type="dxa"/>
            <w:tcBorders>
              <w:top w:val="nil"/>
              <w:left w:val="nil"/>
              <w:bottom w:val="single" w:sz="4" w:space="0" w:color="auto"/>
              <w:right w:val="single" w:sz="4" w:space="0" w:color="auto"/>
            </w:tcBorders>
            <w:shd w:val="clear" w:color="auto" w:fill="9BC2E6"/>
            <w:noWrap/>
            <w:vAlign w:val="center"/>
            <w:hideMark/>
          </w:tcPr>
          <w:p w14:paraId="56525670" w14:textId="77777777" w:rsidR="00D64ACC" w:rsidRPr="00D64ACC" w:rsidRDefault="00D64ACC">
            <w:pPr>
              <w:jc w:val="both"/>
              <w:rPr>
                <w:color w:val="000000"/>
              </w:rPr>
            </w:pPr>
            <w:r w:rsidRPr="00D64ACC">
              <w:rPr>
                <w:color w:val="000000"/>
              </w:rPr>
              <w:t>0.7</w:t>
            </w:r>
          </w:p>
        </w:tc>
        <w:tc>
          <w:tcPr>
            <w:tcW w:w="0" w:type="auto"/>
            <w:vMerge/>
            <w:tcBorders>
              <w:top w:val="nil"/>
              <w:left w:val="single" w:sz="4" w:space="0" w:color="auto"/>
              <w:bottom w:val="single" w:sz="4" w:space="0" w:color="auto"/>
              <w:right w:val="single" w:sz="4" w:space="0" w:color="auto"/>
            </w:tcBorders>
            <w:vAlign w:val="center"/>
            <w:hideMark/>
          </w:tcPr>
          <w:p w14:paraId="2FCAF8F4" w14:textId="77777777" w:rsidR="00D64ACC" w:rsidRPr="00D64ACC" w:rsidRDefault="00D64ACC">
            <w:pPr>
              <w:rPr>
                <w:b/>
                <w:bCs/>
                <w:color w:val="000000"/>
                <w:kern w:val="2"/>
                <w:lang w:eastAsia="zh-CN"/>
              </w:rPr>
            </w:pPr>
          </w:p>
        </w:tc>
        <w:tc>
          <w:tcPr>
            <w:tcW w:w="1047" w:type="dxa"/>
            <w:tcBorders>
              <w:top w:val="nil"/>
              <w:left w:val="nil"/>
              <w:bottom w:val="single" w:sz="4" w:space="0" w:color="auto"/>
              <w:right w:val="single" w:sz="4" w:space="0" w:color="auto"/>
            </w:tcBorders>
            <w:shd w:val="clear" w:color="auto" w:fill="F2F2F2"/>
            <w:noWrap/>
            <w:vAlign w:val="bottom"/>
            <w:hideMark/>
          </w:tcPr>
          <w:p w14:paraId="18BD828F" w14:textId="77777777" w:rsidR="00D64ACC" w:rsidRPr="00D64ACC" w:rsidRDefault="00D64ACC">
            <w:pPr>
              <w:jc w:val="both"/>
            </w:pPr>
            <w:r w:rsidRPr="00D64ACC">
              <w:t>2894</w:t>
            </w:r>
          </w:p>
        </w:tc>
      </w:tr>
      <w:tr w:rsidR="00D64ACC" w:rsidRPr="00D64ACC" w14:paraId="7273E94A" w14:textId="77777777" w:rsidTr="00D64ACC">
        <w:trPr>
          <w:trHeight w:val="268"/>
        </w:trPr>
        <w:tc>
          <w:tcPr>
            <w:tcW w:w="0" w:type="auto"/>
            <w:vMerge/>
            <w:tcBorders>
              <w:top w:val="nil"/>
              <w:left w:val="single" w:sz="4" w:space="0" w:color="auto"/>
              <w:bottom w:val="single" w:sz="4" w:space="0" w:color="auto"/>
              <w:right w:val="single" w:sz="4" w:space="0" w:color="auto"/>
            </w:tcBorders>
            <w:vAlign w:val="center"/>
            <w:hideMark/>
          </w:tcPr>
          <w:p w14:paraId="5B003856" w14:textId="77777777" w:rsidR="00D64ACC" w:rsidRPr="00D64ACC" w:rsidRDefault="00D64ACC">
            <w:pPr>
              <w:rPr>
                <w:b/>
                <w:bCs/>
                <w:color w:val="000000"/>
                <w:kern w:val="2"/>
                <w:lang w:eastAsia="zh-CN"/>
              </w:rPr>
            </w:pPr>
          </w:p>
        </w:tc>
        <w:tc>
          <w:tcPr>
            <w:tcW w:w="2087" w:type="dxa"/>
            <w:tcBorders>
              <w:top w:val="nil"/>
              <w:left w:val="nil"/>
              <w:bottom w:val="single" w:sz="4" w:space="0" w:color="auto"/>
              <w:right w:val="single" w:sz="4" w:space="0" w:color="auto"/>
            </w:tcBorders>
            <w:shd w:val="clear" w:color="auto" w:fill="9BC2E6"/>
            <w:noWrap/>
            <w:vAlign w:val="bottom"/>
            <w:hideMark/>
          </w:tcPr>
          <w:p w14:paraId="327E3035" w14:textId="77777777" w:rsidR="00D64ACC" w:rsidRPr="00D64ACC" w:rsidRDefault="00D64ACC">
            <w:pPr>
              <w:jc w:val="both"/>
              <w:rPr>
                <w:color w:val="000000"/>
              </w:rPr>
            </w:pPr>
            <w:r w:rsidRPr="00D64ACC">
              <w:rPr>
                <w:color w:val="000000"/>
              </w:rPr>
              <w:t>LİSE</w:t>
            </w:r>
          </w:p>
        </w:tc>
        <w:tc>
          <w:tcPr>
            <w:tcW w:w="1438" w:type="dxa"/>
            <w:tcBorders>
              <w:top w:val="nil"/>
              <w:left w:val="nil"/>
              <w:bottom w:val="single" w:sz="4" w:space="0" w:color="auto"/>
              <w:right w:val="single" w:sz="4" w:space="0" w:color="auto"/>
            </w:tcBorders>
            <w:shd w:val="clear" w:color="auto" w:fill="9BC2E6"/>
            <w:noWrap/>
            <w:vAlign w:val="bottom"/>
            <w:hideMark/>
          </w:tcPr>
          <w:p w14:paraId="2E0C297C" w14:textId="77777777" w:rsidR="00D64ACC" w:rsidRPr="00D64ACC" w:rsidRDefault="00D64ACC">
            <w:pPr>
              <w:jc w:val="both"/>
              <w:rPr>
                <w:b/>
                <w:bCs/>
                <w:color w:val="000000"/>
              </w:rPr>
            </w:pPr>
            <w:r w:rsidRPr="00D64ACC">
              <w:rPr>
                <w:b/>
                <w:bCs/>
                <w:color w:val="000000"/>
              </w:rPr>
              <w:t> </w:t>
            </w:r>
          </w:p>
        </w:tc>
        <w:tc>
          <w:tcPr>
            <w:tcW w:w="668" w:type="dxa"/>
            <w:tcBorders>
              <w:top w:val="nil"/>
              <w:left w:val="nil"/>
              <w:bottom w:val="single" w:sz="4" w:space="0" w:color="auto"/>
              <w:right w:val="single" w:sz="4" w:space="0" w:color="auto"/>
            </w:tcBorders>
            <w:shd w:val="clear" w:color="auto" w:fill="9BC2E6"/>
            <w:noWrap/>
            <w:vAlign w:val="center"/>
            <w:hideMark/>
          </w:tcPr>
          <w:p w14:paraId="23A057C9"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9BC2E6"/>
            <w:noWrap/>
            <w:vAlign w:val="bottom"/>
            <w:hideMark/>
          </w:tcPr>
          <w:p w14:paraId="59547669" w14:textId="77777777" w:rsidR="00D64ACC" w:rsidRPr="00D64ACC" w:rsidRDefault="00D64ACC">
            <w:pPr>
              <w:jc w:val="both"/>
              <w:rPr>
                <w:b/>
                <w:bCs/>
                <w:color w:val="000000"/>
              </w:rPr>
            </w:pPr>
            <w:r w:rsidRPr="00D64ACC">
              <w:rPr>
                <w:b/>
                <w:bCs/>
                <w:color w:val="000000"/>
              </w:rPr>
              <w:t>6055</w:t>
            </w:r>
          </w:p>
        </w:tc>
        <w:tc>
          <w:tcPr>
            <w:tcW w:w="769" w:type="dxa"/>
            <w:tcBorders>
              <w:top w:val="nil"/>
              <w:left w:val="nil"/>
              <w:bottom w:val="single" w:sz="4" w:space="0" w:color="auto"/>
              <w:right w:val="single" w:sz="4" w:space="0" w:color="auto"/>
            </w:tcBorders>
            <w:shd w:val="clear" w:color="auto" w:fill="9BC2E6"/>
            <w:noWrap/>
            <w:vAlign w:val="center"/>
            <w:hideMark/>
          </w:tcPr>
          <w:p w14:paraId="184F836C" w14:textId="77777777" w:rsidR="00D64ACC" w:rsidRPr="00D64ACC" w:rsidRDefault="00D64ACC">
            <w:pPr>
              <w:jc w:val="both"/>
              <w:rPr>
                <w:color w:val="000000"/>
              </w:rPr>
            </w:pPr>
            <w:r w:rsidRPr="00D64ACC">
              <w:rPr>
                <w:color w:val="000000"/>
              </w:rPr>
              <w:t>1.5</w:t>
            </w:r>
          </w:p>
        </w:tc>
        <w:tc>
          <w:tcPr>
            <w:tcW w:w="0" w:type="auto"/>
            <w:vMerge/>
            <w:tcBorders>
              <w:top w:val="nil"/>
              <w:left w:val="single" w:sz="4" w:space="0" w:color="auto"/>
              <w:bottom w:val="single" w:sz="4" w:space="0" w:color="auto"/>
              <w:right w:val="single" w:sz="4" w:space="0" w:color="auto"/>
            </w:tcBorders>
            <w:vAlign w:val="center"/>
            <w:hideMark/>
          </w:tcPr>
          <w:p w14:paraId="3D718194" w14:textId="77777777" w:rsidR="00D64ACC" w:rsidRPr="00D64ACC" w:rsidRDefault="00D64ACC">
            <w:pPr>
              <w:rPr>
                <w:b/>
                <w:bCs/>
                <w:color w:val="000000"/>
                <w:kern w:val="2"/>
                <w:lang w:eastAsia="zh-CN"/>
              </w:rPr>
            </w:pPr>
          </w:p>
        </w:tc>
        <w:tc>
          <w:tcPr>
            <w:tcW w:w="1047" w:type="dxa"/>
            <w:tcBorders>
              <w:top w:val="nil"/>
              <w:left w:val="nil"/>
              <w:bottom w:val="single" w:sz="4" w:space="0" w:color="auto"/>
              <w:right w:val="single" w:sz="4" w:space="0" w:color="auto"/>
            </w:tcBorders>
            <w:shd w:val="clear" w:color="auto" w:fill="F2F2F2"/>
            <w:noWrap/>
            <w:vAlign w:val="bottom"/>
            <w:hideMark/>
          </w:tcPr>
          <w:p w14:paraId="4684DF36" w14:textId="77777777" w:rsidR="00D64ACC" w:rsidRPr="00D64ACC" w:rsidRDefault="00D64ACC">
            <w:pPr>
              <w:jc w:val="both"/>
            </w:pPr>
            <w:r w:rsidRPr="00D64ACC">
              <w:t>6055</w:t>
            </w:r>
          </w:p>
        </w:tc>
      </w:tr>
      <w:tr w:rsidR="00D64ACC" w:rsidRPr="00D64ACC" w14:paraId="3BCAD3E4" w14:textId="77777777" w:rsidTr="00D64ACC">
        <w:trPr>
          <w:trHeight w:val="268"/>
        </w:trPr>
        <w:tc>
          <w:tcPr>
            <w:tcW w:w="2447" w:type="dxa"/>
            <w:tcBorders>
              <w:top w:val="nil"/>
              <w:left w:val="single" w:sz="4" w:space="0" w:color="auto"/>
              <w:bottom w:val="single" w:sz="4" w:space="0" w:color="auto"/>
              <w:right w:val="single" w:sz="4" w:space="0" w:color="auto"/>
            </w:tcBorders>
            <w:shd w:val="clear" w:color="auto" w:fill="C6E0B4"/>
            <w:noWrap/>
            <w:vAlign w:val="bottom"/>
            <w:hideMark/>
          </w:tcPr>
          <w:p w14:paraId="63C9B172" w14:textId="77777777" w:rsidR="00D64ACC" w:rsidRPr="00D64ACC" w:rsidRDefault="00D64ACC">
            <w:pPr>
              <w:jc w:val="both"/>
              <w:rPr>
                <w:b/>
                <w:bCs/>
                <w:color w:val="000000"/>
              </w:rPr>
            </w:pPr>
            <w:r w:rsidRPr="00D64ACC">
              <w:rPr>
                <w:b/>
                <w:bCs/>
                <w:color w:val="000000"/>
              </w:rPr>
              <w:t>AÇIK VE YEŞİL ALANLAR</w:t>
            </w:r>
          </w:p>
        </w:tc>
        <w:tc>
          <w:tcPr>
            <w:tcW w:w="2087" w:type="dxa"/>
            <w:tcBorders>
              <w:top w:val="nil"/>
              <w:left w:val="nil"/>
              <w:bottom w:val="single" w:sz="4" w:space="0" w:color="auto"/>
              <w:right w:val="single" w:sz="4" w:space="0" w:color="auto"/>
            </w:tcBorders>
            <w:shd w:val="clear" w:color="auto" w:fill="C6E0B4"/>
            <w:noWrap/>
            <w:vAlign w:val="bottom"/>
            <w:hideMark/>
          </w:tcPr>
          <w:p w14:paraId="4BA93C1A" w14:textId="77777777" w:rsidR="00D64ACC" w:rsidRPr="00D64ACC" w:rsidRDefault="00D64ACC">
            <w:pPr>
              <w:jc w:val="both"/>
              <w:rPr>
                <w:color w:val="000000"/>
              </w:rPr>
            </w:pPr>
            <w:r w:rsidRPr="00D64ACC">
              <w:rPr>
                <w:color w:val="000000"/>
              </w:rPr>
              <w:t>PARK</w:t>
            </w:r>
          </w:p>
        </w:tc>
        <w:tc>
          <w:tcPr>
            <w:tcW w:w="1438" w:type="dxa"/>
            <w:tcBorders>
              <w:top w:val="nil"/>
              <w:left w:val="nil"/>
              <w:bottom w:val="single" w:sz="4" w:space="0" w:color="auto"/>
              <w:right w:val="single" w:sz="4" w:space="0" w:color="auto"/>
            </w:tcBorders>
            <w:shd w:val="clear" w:color="auto" w:fill="C6E0B4"/>
            <w:noWrap/>
            <w:vAlign w:val="bottom"/>
            <w:hideMark/>
          </w:tcPr>
          <w:p w14:paraId="36739B8B" w14:textId="77777777" w:rsidR="00D64ACC" w:rsidRPr="00D64ACC" w:rsidRDefault="00D64ACC">
            <w:pPr>
              <w:jc w:val="both"/>
              <w:rPr>
                <w:color w:val="000000"/>
              </w:rPr>
            </w:pPr>
            <w:r w:rsidRPr="00D64ACC">
              <w:rPr>
                <w:color w:val="000000"/>
              </w:rPr>
              <w:t> </w:t>
            </w:r>
          </w:p>
        </w:tc>
        <w:tc>
          <w:tcPr>
            <w:tcW w:w="668" w:type="dxa"/>
            <w:tcBorders>
              <w:top w:val="nil"/>
              <w:left w:val="nil"/>
              <w:bottom w:val="single" w:sz="4" w:space="0" w:color="auto"/>
              <w:right w:val="single" w:sz="4" w:space="0" w:color="auto"/>
            </w:tcBorders>
            <w:shd w:val="clear" w:color="auto" w:fill="C6E0B4"/>
            <w:noWrap/>
            <w:vAlign w:val="center"/>
            <w:hideMark/>
          </w:tcPr>
          <w:p w14:paraId="0C230522"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C6E0B4"/>
            <w:noWrap/>
            <w:vAlign w:val="bottom"/>
            <w:hideMark/>
          </w:tcPr>
          <w:p w14:paraId="36889077" w14:textId="77777777" w:rsidR="00D64ACC" w:rsidRPr="00D64ACC" w:rsidRDefault="00D64ACC">
            <w:pPr>
              <w:jc w:val="both"/>
              <w:rPr>
                <w:b/>
                <w:bCs/>
              </w:rPr>
            </w:pPr>
            <w:r w:rsidRPr="00D64ACC">
              <w:rPr>
                <w:b/>
                <w:bCs/>
              </w:rPr>
              <w:t>30678</w:t>
            </w:r>
          </w:p>
        </w:tc>
        <w:tc>
          <w:tcPr>
            <w:tcW w:w="769" w:type="dxa"/>
            <w:tcBorders>
              <w:top w:val="nil"/>
              <w:left w:val="nil"/>
              <w:bottom w:val="single" w:sz="4" w:space="0" w:color="auto"/>
              <w:right w:val="single" w:sz="4" w:space="0" w:color="auto"/>
            </w:tcBorders>
            <w:shd w:val="clear" w:color="auto" w:fill="C6E0B4"/>
            <w:noWrap/>
            <w:vAlign w:val="center"/>
            <w:hideMark/>
          </w:tcPr>
          <w:p w14:paraId="301AF807" w14:textId="77777777" w:rsidR="00D64ACC" w:rsidRPr="00D64ACC" w:rsidRDefault="00D64ACC">
            <w:pPr>
              <w:jc w:val="both"/>
              <w:rPr>
                <w:color w:val="000000"/>
              </w:rPr>
            </w:pPr>
            <w:r w:rsidRPr="00D64ACC">
              <w:rPr>
                <w:color w:val="000000"/>
              </w:rPr>
              <w:t>7.5</w:t>
            </w:r>
          </w:p>
        </w:tc>
        <w:tc>
          <w:tcPr>
            <w:tcW w:w="0" w:type="auto"/>
            <w:vMerge/>
            <w:tcBorders>
              <w:top w:val="nil"/>
              <w:left w:val="single" w:sz="4" w:space="0" w:color="auto"/>
              <w:bottom w:val="single" w:sz="4" w:space="0" w:color="auto"/>
              <w:right w:val="single" w:sz="4" w:space="0" w:color="auto"/>
            </w:tcBorders>
            <w:vAlign w:val="center"/>
            <w:hideMark/>
          </w:tcPr>
          <w:p w14:paraId="15A9F35F" w14:textId="77777777" w:rsidR="00D64ACC" w:rsidRPr="00D64ACC" w:rsidRDefault="00D64ACC">
            <w:pPr>
              <w:rPr>
                <w:b/>
                <w:bCs/>
                <w:color w:val="000000"/>
                <w:kern w:val="2"/>
                <w:lang w:eastAsia="zh-CN"/>
              </w:rPr>
            </w:pPr>
          </w:p>
        </w:tc>
        <w:tc>
          <w:tcPr>
            <w:tcW w:w="1047" w:type="dxa"/>
            <w:tcBorders>
              <w:top w:val="nil"/>
              <w:left w:val="nil"/>
              <w:bottom w:val="single" w:sz="4" w:space="0" w:color="auto"/>
              <w:right w:val="single" w:sz="4" w:space="0" w:color="auto"/>
            </w:tcBorders>
            <w:shd w:val="clear" w:color="auto" w:fill="F2F2F2"/>
            <w:noWrap/>
            <w:vAlign w:val="bottom"/>
            <w:hideMark/>
          </w:tcPr>
          <w:p w14:paraId="33EA3A49" w14:textId="77777777" w:rsidR="00D64ACC" w:rsidRPr="00D64ACC" w:rsidRDefault="00D64ACC">
            <w:pPr>
              <w:jc w:val="both"/>
            </w:pPr>
            <w:r w:rsidRPr="00D64ACC">
              <w:t>30678</w:t>
            </w:r>
          </w:p>
        </w:tc>
      </w:tr>
      <w:tr w:rsidR="00D64ACC" w:rsidRPr="00D64ACC" w14:paraId="487F4AD1" w14:textId="77777777" w:rsidTr="00D64ACC">
        <w:trPr>
          <w:trHeight w:val="268"/>
        </w:trPr>
        <w:tc>
          <w:tcPr>
            <w:tcW w:w="2447" w:type="dxa"/>
            <w:tcBorders>
              <w:top w:val="nil"/>
              <w:left w:val="single" w:sz="4" w:space="0" w:color="auto"/>
              <w:bottom w:val="single" w:sz="4" w:space="0" w:color="auto"/>
              <w:right w:val="single" w:sz="4" w:space="0" w:color="auto"/>
            </w:tcBorders>
            <w:shd w:val="clear" w:color="auto" w:fill="D0CECE"/>
            <w:noWrap/>
            <w:vAlign w:val="bottom"/>
            <w:hideMark/>
          </w:tcPr>
          <w:p w14:paraId="6F2FB5B4" w14:textId="77777777" w:rsidR="00D64ACC" w:rsidRPr="00D64ACC" w:rsidRDefault="00D64ACC">
            <w:pPr>
              <w:jc w:val="both"/>
              <w:rPr>
                <w:b/>
                <w:bCs/>
                <w:color w:val="000000"/>
              </w:rPr>
            </w:pPr>
            <w:r w:rsidRPr="00D64ACC">
              <w:rPr>
                <w:b/>
                <w:bCs/>
                <w:color w:val="000000"/>
              </w:rPr>
              <w:t>TEKNİK ALTYAPI</w:t>
            </w:r>
          </w:p>
        </w:tc>
        <w:tc>
          <w:tcPr>
            <w:tcW w:w="2087" w:type="dxa"/>
            <w:tcBorders>
              <w:top w:val="nil"/>
              <w:left w:val="nil"/>
              <w:bottom w:val="single" w:sz="4" w:space="0" w:color="auto"/>
              <w:right w:val="single" w:sz="4" w:space="0" w:color="auto"/>
            </w:tcBorders>
            <w:shd w:val="clear" w:color="auto" w:fill="D0CECE"/>
            <w:noWrap/>
            <w:vAlign w:val="bottom"/>
            <w:hideMark/>
          </w:tcPr>
          <w:p w14:paraId="145ABF77" w14:textId="77777777" w:rsidR="00D64ACC" w:rsidRPr="00D64ACC" w:rsidRDefault="00D64ACC">
            <w:pPr>
              <w:jc w:val="both"/>
              <w:rPr>
                <w:color w:val="000000"/>
              </w:rPr>
            </w:pPr>
            <w:r w:rsidRPr="00D64ACC">
              <w:rPr>
                <w:color w:val="000000"/>
              </w:rPr>
              <w:t> </w:t>
            </w:r>
          </w:p>
        </w:tc>
        <w:tc>
          <w:tcPr>
            <w:tcW w:w="1438" w:type="dxa"/>
            <w:tcBorders>
              <w:top w:val="nil"/>
              <w:left w:val="nil"/>
              <w:bottom w:val="single" w:sz="4" w:space="0" w:color="auto"/>
              <w:right w:val="single" w:sz="4" w:space="0" w:color="auto"/>
            </w:tcBorders>
            <w:shd w:val="clear" w:color="auto" w:fill="D0CECE"/>
            <w:noWrap/>
            <w:vAlign w:val="bottom"/>
            <w:hideMark/>
          </w:tcPr>
          <w:p w14:paraId="7870027B" w14:textId="77777777" w:rsidR="00D64ACC" w:rsidRPr="00D64ACC" w:rsidRDefault="00D64ACC">
            <w:pPr>
              <w:jc w:val="both"/>
              <w:rPr>
                <w:color w:val="000000"/>
              </w:rPr>
            </w:pPr>
            <w:r w:rsidRPr="00D64ACC">
              <w:rPr>
                <w:color w:val="000000"/>
              </w:rPr>
              <w:t> </w:t>
            </w:r>
          </w:p>
        </w:tc>
        <w:tc>
          <w:tcPr>
            <w:tcW w:w="668" w:type="dxa"/>
            <w:tcBorders>
              <w:top w:val="nil"/>
              <w:left w:val="nil"/>
              <w:bottom w:val="single" w:sz="4" w:space="0" w:color="auto"/>
              <w:right w:val="single" w:sz="4" w:space="0" w:color="auto"/>
            </w:tcBorders>
            <w:shd w:val="clear" w:color="auto" w:fill="D0CECE"/>
            <w:noWrap/>
            <w:vAlign w:val="center"/>
            <w:hideMark/>
          </w:tcPr>
          <w:p w14:paraId="7C1C291B"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D0CECE"/>
            <w:noWrap/>
            <w:vAlign w:val="bottom"/>
            <w:hideMark/>
          </w:tcPr>
          <w:p w14:paraId="5F61FDE6" w14:textId="77777777" w:rsidR="00D64ACC" w:rsidRPr="00D64ACC" w:rsidRDefault="00D64ACC">
            <w:pPr>
              <w:jc w:val="both"/>
              <w:rPr>
                <w:b/>
                <w:bCs/>
              </w:rPr>
            </w:pPr>
            <w:r w:rsidRPr="00D64ACC">
              <w:rPr>
                <w:b/>
                <w:bCs/>
              </w:rPr>
              <w:t>3656</w:t>
            </w:r>
          </w:p>
        </w:tc>
        <w:tc>
          <w:tcPr>
            <w:tcW w:w="769" w:type="dxa"/>
            <w:tcBorders>
              <w:top w:val="nil"/>
              <w:left w:val="nil"/>
              <w:bottom w:val="single" w:sz="4" w:space="0" w:color="auto"/>
              <w:right w:val="single" w:sz="4" w:space="0" w:color="auto"/>
            </w:tcBorders>
            <w:shd w:val="clear" w:color="auto" w:fill="D0CECE"/>
            <w:noWrap/>
            <w:vAlign w:val="center"/>
            <w:hideMark/>
          </w:tcPr>
          <w:p w14:paraId="4D563B98" w14:textId="77777777" w:rsidR="00D64ACC" w:rsidRPr="00D64ACC" w:rsidRDefault="00D64ACC">
            <w:pPr>
              <w:jc w:val="both"/>
              <w:rPr>
                <w:color w:val="000000"/>
              </w:rPr>
            </w:pPr>
            <w:r w:rsidRPr="00D64ACC">
              <w:rPr>
                <w:color w:val="000000"/>
              </w:rPr>
              <w:t>0.9</w:t>
            </w:r>
          </w:p>
        </w:tc>
        <w:tc>
          <w:tcPr>
            <w:tcW w:w="0" w:type="auto"/>
            <w:vMerge/>
            <w:tcBorders>
              <w:top w:val="nil"/>
              <w:left w:val="single" w:sz="4" w:space="0" w:color="auto"/>
              <w:bottom w:val="single" w:sz="4" w:space="0" w:color="auto"/>
              <w:right w:val="single" w:sz="4" w:space="0" w:color="auto"/>
            </w:tcBorders>
            <w:vAlign w:val="center"/>
            <w:hideMark/>
          </w:tcPr>
          <w:p w14:paraId="0039044C" w14:textId="77777777" w:rsidR="00D64ACC" w:rsidRPr="00D64ACC" w:rsidRDefault="00D64ACC">
            <w:pPr>
              <w:rPr>
                <w:b/>
                <w:bCs/>
                <w:color w:val="000000"/>
                <w:kern w:val="2"/>
                <w:lang w:eastAsia="zh-CN"/>
              </w:rPr>
            </w:pPr>
          </w:p>
        </w:tc>
        <w:tc>
          <w:tcPr>
            <w:tcW w:w="1047" w:type="dxa"/>
            <w:tcBorders>
              <w:top w:val="nil"/>
              <w:left w:val="nil"/>
              <w:bottom w:val="single" w:sz="4" w:space="0" w:color="auto"/>
              <w:right w:val="single" w:sz="4" w:space="0" w:color="auto"/>
            </w:tcBorders>
            <w:shd w:val="clear" w:color="auto" w:fill="F2F2F2"/>
            <w:noWrap/>
            <w:vAlign w:val="bottom"/>
            <w:hideMark/>
          </w:tcPr>
          <w:p w14:paraId="2666956D" w14:textId="77777777" w:rsidR="00D64ACC" w:rsidRPr="00D64ACC" w:rsidRDefault="00D64ACC">
            <w:pPr>
              <w:jc w:val="both"/>
            </w:pPr>
            <w:r w:rsidRPr="00D64ACC">
              <w:t>3656</w:t>
            </w:r>
          </w:p>
        </w:tc>
      </w:tr>
      <w:tr w:rsidR="00D64ACC" w:rsidRPr="00D64ACC" w14:paraId="21C43BA8" w14:textId="77777777" w:rsidTr="00D64ACC">
        <w:trPr>
          <w:trHeight w:val="281"/>
        </w:trPr>
        <w:tc>
          <w:tcPr>
            <w:tcW w:w="2447" w:type="dxa"/>
            <w:tcBorders>
              <w:top w:val="nil"/>
              <w:left w:val="single" w:sz="4" w:space="0" w:color="auto"/>
              <w:bottom w:val="single" w:sz="4" w:space="0" w:color="auto"/>
              <w:right w:val="single" w:sz="4" w:space="0" w:color="auto"/>
            </w:tcBorders>
            <w:shd w:val="clear" w:color="auto" w:fill="F8CBAD"/>
            <w:noWrap/>
            <w:vAlign w:val="bottom"/>
            <w:hideMark/>
          </w:tcPr>
          <w:p w14:paraId="56662272" w14:textId="77777777" w:rsidR="00D64ACC" w:rsidRPr="00D64ACC" w:rsidRDefault="00D64ACC">
            <w:pPr>
              <w:jc w:val="both"/>
              <w:rPr>
                <w:b/>
                <w:bCs/>
                <w:color w:val="000000"/>
              </w:rPr>
            </w:pPr>
            <w:r w:rsidRPr="00D64ACC">
              <w:rPr>
                <w:b/>
                <w:bCs/>
                <w:color w:val="000000"/>
              </w:rPr>
              <w:t>KENTSEL ÇALIŞMA ALANI</w:t>
            </w:r>
          </w:p>
        </w:tc>
        <w:tc>
          <w:tcPr>
            <w:tcW w:w="2087" w:type="dxa"/>
            <w:tcBorders>
              <w:top w:val="nil"/>
              <w:left w:val="nil"/>
              <w:bottom w:val="single" w:sz="4" w:space="0" w:color="auto"/>
              <w:right w:val="single" w:sz="4" w:space="0" w:color="auto"/>
            </w:tcBorders>
            <w:shd w:val="clear" w:color="auto" w:fill="F8CBAD"/>
            <w:noWrap/>
            <w:vAlign w:val="bottom"/>
            <w:hideMark/>
          </w:tcPr>
          <w:p w14:paraId="2744462F" w14:textId="77777777" w:rsidR="00D64ACC" w:rsidRPr="00D64ACC" w:rsidRDefault="00D64ACC">
            <w:pPr>
              <w:jc w:val="both"/>
              <w:rPr>
                <w:color w:val="000000"/>
              </w:rPr>
            </w:pPr>
            <w:r w:rsidRPr="00D64ACC">
              <w:rPr>
                <w:color w:val="000000"/>
              </w:rPr>
              <w:t>RESMİ KURUM</w:t>
            </w:r>
          </w:p>
        </w:tc>
        <w:tc>
          <w:tcPr>
            <w:tcW w:w="1438" w:type="dxa"/>
            <w:tcBorders>
              <w:top w:val="nil"/>
              <w:left w:val="nil"/>
              <w:bottom w:val="single" w:sz="4" w:space="0" w:color="auto"/>
              <w:right w:val="single" w:sz="4" w:space="0" w:color="auto"/>
            </w:tcBorders>
            <w:shd w:val="clear" w:color="auto" w:fill="F8CBAD"/>
            <w:noWrap/>
            <w:vAlign w:val="bottom"/>
            <w:hideMark/>
          </w:tcPr>
          <w:p w14:paraId="01453997" w14:textId="77777777" w:rsidR="00D64ACC" w:rsidRPr="00D64ACC" w:rsidRDefault="00D64ACC">
            <w:pPr>
              <w:jc w:val="both"/>
              <w:rPr>
                <w:b/>
                <w:bCs/>
                <w:color w:val="000000"/>
              </w:rPr>
            </w:pPr>
            <w:r w:rsidRPr="00D64ACC">
              <w:rPr>
                <w:b/>
                <w:bCs/>
                <w:color w:val="000000"/>
              </w:rPr>
              <w:t> </w:t>
            </w:r>
          </w:p>
        </w:tc>
        <w:tc>
          <w:tcPr>
            <w:tcW w:w="668" w:type="dxa"/>
            <w:tcBorders>
              <w:top w:val="nil"/>
              <w:left w:val="nil"/>
              <w:bottom w:val="single" w:sz="4" w:space="0" w:color="auto"/>
              <w:right w:val="single" w:sz="4" w:space="0" w:color="auto"/>
            </w:tcBorders>
            <w:shd w:val="clear" w:color="auto" w:fill="F8CBAD"/>
            <w:noWrap/>
            <w:vAlign w:val="center"/>
            <w:hideMark/>
          </w:tcPr>
          <w:p w14:paraId="57BF1864"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F8CBAD"/>
            <w:noWrap/>
            <w:vAlign w:val="bottom"/>
            <w:hideMark/>
          </w:tcPr>
          <w:p w14:paraId="5917998E" w14:textId="77777777" w:rsidR="00D64ACC" w:rsidRPr="00D64ACC" w:rsidRDefault="00D64ACC">
            <w:pPr>
              <w:jc w:val="both"/>
              <w:rPr>
                <w:b/>
                <w:bCs/>
                <w:color w:val="000000"/>
              </w:rPr>
            </w:pPr>
            <w:r w:rsidRPr="00D64ACC">
              <w:rPr>
                <w:b/>
                <w:bCs/>
                <w:color w:val="000000"/>
              </w:rPr>
              <w:t>3687</w:t>
            </w:r>
          </w:p>
        </w:tc>
        <w:tc>
          <w:tcPr>
            <w:tcW w:w="769" w:type="dxa"/>
            <w:tcBorders>
              <w:top w:val="nil"/>
              <w:left w:val="nil"/>
              <w:bottom w:val="single" w:sz="4" w:space="0" w:color="auto"/>
              <w:right w:val="single" w:sz="4" w:space="0" w:color="auto"/>
            </w:tcBorders>
            <w:shd w:val="clear" w:color="auto" w:fill="F8CBAD"/>
            <w:noWrap/>
            <w:vAlign w:val="center"/>
            <w:hideMark/>
          </w:tcPr>
          <w:p w14:paraId="796AD119" w14:textId="77777777" w:rsidR="00D64ACC" w:rsidRPr="00D64ACC" w:rsidRDefault="00D64ACC">
            <w:pPr>
              <w:jc w:val="both"/>
              <w:rPr>
                <w:color w:val="000000"/>
              </w:rPr>
            </w:pPr>
            <w:r w:rsidRPr="00D64ACC">
              <w:rPr>
                <w:color w:val="000000"/>
              </w:rPr>
              <w:t>0.9</w:t>
            </w:r>
          </w:p>
        </w:tc>
        <w:tc>
          <w:tcPr>
            <w:tcW w:w="0" w:type="auto"/>
            <w:vMerge/>
            <w:tcBorders>
              <w:top w:val="nil"/>
              <w:left w:val="single" w:sz="4" w:space="0" w:color="auto"/>
              <w:bottom w:val="single" w:sz="4" w:space="0" w:color="auto"/>
              <w:right w:val="single" w:sz="4" w:space="0" w:color="auto"/>
            </w:tcBorders>
            <w:vAlign w:val="center"/>
            <w:hideMark/>
          </w:tcPr>
          <w:p w14:paraId="11E4973C" w14:textId="77777777" w:rsidR="00D64ACC" w:rsidRPr="00D64ACC" w:rsidRDefault="00D64ACC">
            <w:pPr>
              <w:rPr>
                <w:b/>
                <w:bCs/>
                <w:color w:val="000000"/>
                <w:kern w:val="2"/>
                <w:lang w:eastAsia="zh-CN"/>
              </w:rPr>
            </w:pPr>
          </w:p>
        </w:tc>
        <w:tc>
          <w:tcPr>
            <w:tcW w:w="1047" w:type="dxa"/>
            <w:tcBorders>
              <w:top w:val="nil"/>
              <w:left w:val="nil"/>
              <w:bottom w:val="single" w:sz="4" w:space="0" w:color="auto"/>
              <w:right w:val="single" w:sz="4" w:space="0" w:color="auto"/>
            </w:tcBorders>
            <w:shd w:val="clear" w:color="auto" w:fill="F2F2F2"/>
            <w:noWrap/>
            <w:vAlign w:val="bottom"/>
            <w:hideMark/>
          </w:tcPr>
          <w:p w14:paraId="098A82AF" w14:textId="77777777" w:rsidR="00D64ACC" w:rsidRPr="00D64ACC" w:rsidRDefault="00D64ACC">
            <w:pPr>
              <w:jc w:val="both"/>
            </w:pPr>
            <w:r w:rsidRPr="00D64ACC">
              <w:t>3687</w:t>
            </w:r>
          </w:p>
        </w:tc>
      </w:tr>
      <w:tr w:rsidR="00D64ACC" w:rsidRPr="00D64ACC" w14:paraId="56BE272D" w14:textId="77777777" w:rsidTr="00D64ACC">
        <w:trPr>
          <w:trHeight w:val="281"/>
        </w:trPr>
        <w:tc>
          <w:tcPr>
            <w:tcW w:w="2447" w:type="dxa"/>
            <w:tcBorders>
              <w:top w:val="nil"/>
              <w:left w:val="single" w:sz="4" w:space="0" w:color="auto"/>
              <w:bottom w:val="single" w:sz="4" w:space="0" w:color="auto"/>
              <w:right w:val="single" w:sz="4" w:space="0" w:color="auto"/>
            </w:tcBorders>
            <w:shd w:val="clear" w:color="auto" w:fill="F8CBAD"/>
            <w:noWrap/>
            <w:vAlign w:val="bottom"/>
            <w:hideMark/>
          </w:tcPr>
          <w:p w14:paraId="00316BD6" w14:textId="77777777" w:rsidR="00D64ACC" w:rsidRPr="00D64ACC" w:rsidRDefault="00D64ACC">
            <w:pPr>
              <w:jc w:val="both"/>
              <w:rPr>
                <w:b/>
                <w:bCs/>
                <w:color w:val="000000"/>
              </w:rPr>
            </w:pPr>
            <w:r w:rsidRPr="00D64ACC">
              <w:rPr>
                <w:b/>
                <w:bCs/>
                <w:color w:val="000000"/>
              </w:rPr>
              <w:t> </w:t>
            </w:r>
          </w:p>
        </w:tc>
        <w:tc>
          <w:tcPr>
            <w:tcW w:w="2087" w:type="dxa"/>
            <w:tcBorders>
              <w:top w:val="nil"/>
              <w:left w:val="nil"/>
              <w:bottom w:val="single" w:sz="4" w:space="0" w:color="auto"/>
              <w:right w:val="single" w:sz="4" w:space="0" w:color="auto"/>
            </w:tcBorders>
            <w:shd w:val="clear" w:color="auto" w:fill="F8CBAD"/>
            <w:noWrap/>
            <w:vAlign w:val="bottom"/>
            <w:hideMark/>
          </w:tcPr>
          <w:p w14:paraId="03028F04" w14:textId="77777777" w:rsidR="00D64ACC" w:rsidRPr="00D64ACC" w:rsidRDefault="00D64ACC">
            <w:pPr>
              <w:jc w:val="both"/>
              <w:rPr>
                <w:color w:val="000000"/>
              </w:rPr>
            </w:pPr>
            <w:r w:rsidRPr="00D64ACC">
              <w:rPr>
                <w:color w:val="000000"/>
              </w:rPr>
              <w:t>BHA</w:t>
            </w:r>
          </w:p>
        </w:tc>
        <w:tc>
          <w:tcPr>
            <w:tcW w:w="1438" w:type="dxa"/>
            <w:tcBorders>
              <w:top w:val="nil"/>
              <w:left w:val="nil"/>
              <w:bottom w:val="single" w:sz="4" w:space="0" w:color="auto"/>
              <w:right w:val="single" w:sz="4" w:space="0" w:color="auto"/>
            </w:tcBorders>
            <w:shd w:val="clear" w:color="auto" w:fill="F8CBAD"/>
            <w:noWrap/>
            <w:vAlign w:val="bottom"/>
            <w:hideMark/>
          </w:tcPr>
          <w:p w14:paraId="14354E9F" w14:textId="77777777" w:rsidR="00D64ACC" w:rsidRPr="00D64ACC" w:rsidRDefault="00D64ACC">
            <w:pPr>
              <w:jc w:val="both"/>
              <w:rPr>
                <w:b/>
                <w:bCs/>
                <w:color w:val="000000"/>
              </w:rPr>
            </w:pPr>
            <w:r w:rsidRPr="00D64ACC">
              <w:rPr>
                <w:b/>
                <w:bCs/>
                <w:color w:val="000000"/>
              </w:rPr>
              <w:t> </w:t>
            </w:r>
          </w:p>
        </w:tc>
        <w:tc>
          <w:tcPr>
            <w:tcW w:w="668" w:type="dxa"/>
            <w:tcBorders>
              <w:top w:val="nil"/>
              <w:left w:val="nil"/>
              <w:bottom w:val="single" w:sz="4" w:space="0" w:color="auto"/>
              <w:right w:val="single" w:sz="4" w:space="0" w:color="auto"/>
            </w:tcBorders>
            <w:shd w:val="clear" w:color="auto" w:fill="F8CBAD"/>
            <w:noWrap/>
            <w:vAlign w:val="center"/>
            <w:hideMark/>
          </w:tcPr>
          <w:p w14:paraId="5C15D428"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F8CBAD"/>
            <w:noWrap/>
            <w:vAlign w:val="bottom"/>
            <w:hideMark/>
          </w:tcPr>
          <w:p w14:paraId="4C78FB81" w14:textId="77777777" w:rsidR="00D64ACC" w:rsidRPr="00D64ACC" w:rsidRDefault="00D64ACC">
            <w:pPr>
              <w:jc w:val="both"/>
              <w:rPr>
                <w:b/>
                <w:bCs/>
                <w:color w:val="000000"/>
              </w:rPr>
            </w:pPr>
            <w:r w:rsidRPr="00D64ACC">
              <w:rPr>
                <w:b/>
                <w:bCs/>
                <w:color w:val="000000"/>
              </w:rPr>
              <w:t>5100</w:t>
            </w:r>
          </w:p>
        </w:tc>
        <w:tc>
          <w:tcPr>
            <w:tcW w:w="769" w:type="dxa"/>
            <w:tcBorders>
              <w:top w:val="nil"/>
              <w:left w:val="nil"/>
              <w:bottom w:val="single" w:sz="4" w:space="0" w:color="auto"/>
              <w:right w:val="single" w:sz="4" w:space="0" w:color="auto"/>
            </w:tcBorders>
            <w:shd w:val="clear" w:color="auto" w:fill="F8CBAD"/>
            <w:noWrap/>
            <w:vAlign w:val="center"/>
            <w:hideMark/>
          </w:tcPr>
          <w:p w14:paraId="5855547C" w14:textId="77777777" w:rsidR="00D64ACC" w:rsidRPr="00D64ACC" w:rsidRDefault="00D64ACC">
            <w:pPr>
              <w:jc w:val="both"/>
              <w:rPr>
                <w:color w:val="000000"/>
              </w:rPr>
            </w:pPr>
            <w:r w:rsidRPr="00D64ACC">
              <w:rPr>
                <w:color w:val="000000"/>
              </w:rPr>
              <w:t>1.2</w:t>
            </w:r>
          </w:p>
        </w:tc>
        <w:tc>
          <w:tcPr>
            <w:tcW w:w="360" w:type="dxa"/>
            <w:tcBorders>
              <w:top w:val="nil"/>
              <w:left w:val="nil"/>
              <w:bottom w:val="single" w:sz="4" w:space="0" w:color="auto"/>
              <w:right w:val="single" w:sz="4" w:space="0" w:color="auto"/>
            </w:tcBorders>
            <w:shd w:val="clear" w:color="auto" w:fill="9BC2E6"/>
            <w:noWrap/>
            <w:vAlign w:val="center"/>
            <w:hideMark/>
          </w:tcPr>
          <w:p w14:paraId="5C9703F8" w14:textId="77777777" w:rsidR="00D64ACC" w:rsidRPr="00D64ACC" w:rsidRDefault="00D64ACC">
            <w:pPr>
              <w:jc w:val="both"/>
              <w:rPr>
                <w:b/>
                <w:bCs/>
                <w:color w:val="000000"/>
              </w:rPr>
            </w:pPr>
            <w:r w:rsidRPr="00D64ACC">
              <w:rPr>
                <w:b/>
                <w:bCs/>
                <w:color w:val="000000"/>
              </w:rPr>
              <w:t> </w:t>
            </w:r>
          </w:p>
        </w:tc>
        <w:tc>
          <w:tcPr>
            <w:tcW w:w="1047" w:type="dxa"/>
            <w:tcBorders>
              <w:top w:val="nil"/>
              <w:left w:val="nil"/>
              <w:bottom w:val="single" w:sz="4" w:space="0" w:color="auto"/>
              <w:right w:val="single" w:sz="4" w:space="0" w:color="auto"/>
            </w:tcBorders>
            <w:shd w:val="clear" w:color="auto" w:fill="F2F2F2"/>
            <w:noWrap/>
            <w:vAlign w:val="bottom"/>
            <w:hideMark/>
          </w:tcPr>
          <w:p w14:paraId="288022A7" w14:textId="77777777" w:rsidR="00D64ACC" w:rsidRPr="00D64ACC" w:rsidRDefault="00D64ACC">
            <w:pPr>
              <w:jc w:val="both"/>
            </w:pPr>
            <w:r w:rsidRPr="00D64ACC">
              <w:t> </w:t>
            </w:r>
          </w:p>
        </w:tc>
      </w:tr>
      <w:tr w:rsidR="00D64ACC" w:rsidRPr="00D64ACC" w14:paraId="401CA050" w14:textId="77777777" w:rsidTr="00D64ACC">
        <w:trPr>
          <w:trHeight w:val="268"/>
        </w:trPr>
        <w:tc>
          <w:tcPr>
            <w:tcW w:w="2447" w:type="dxa"/>
            <w:tcBorders>
              <w:top w:val="nil"/>
              <w:left w:val="single" w:sz="4" w:space="0" w:color="auto"/>
              <w:bottom w:val="single" w:sz="4" w:space="0" w:color="auto"/>
              <w:right w:val="single" w:sz="4" w:space="0" w:color="auto"/>
            </w:tcBorders>
            <w:shd w:val="clear" w:color="auto" w:fill="D0CECE"/>
            <w:noWrap/>
            <w:vAlign w:val="bottom"/>
            <w:hideMark/>
          </w:tcPr>
          <w:p w14:paraId="57F1C043" w14:textId="77777777" w:rsidR="00D64ACC" w:rsidRPr="00D64ACC" w:rsidRDefault="00D64ACC">
            <w:pPr>
              <w:jc w:val="both"/>
              <w:rPr>
                <w:b/>
                <w:bCs/>
                <w:color w:val="000000"/>
              </w:rPr>
            </w:pPr>
            <w:r w:rsidRPr="00D64ACC">
              <w:rPr>
                <w:b/>
                <w:bCs/>
                <w:color w:val="000000"/>
              </w:rPr>
              <w:t>YOL+OP</w:t>
            </w:r>
          </w:p>
        </w:tc>
        <w:tc>
          <w:tcPr>
            <w:tcW w:w="2087" w:type="dxa"/>
            <w:tcBorders>
              <w:top w:val="nil"/>
              <w:left w:val="nil"/>
              <w:bottom w:val="single" w:sz="4" w:space="0" w:color="auto"/>
              <w:right w:val="single" w:sz="4" w:space="0" w:color="auto"/>
            </w:tcBorders>
            <w:shd w:val="clear" w:color="auto" w:fill="D0CECE"/>
            <w:noWrap/>
            <w:vAlign w:val="bottom"/>
            <w:hideMark/>
          </w:tcPr>
          <w:p w14:paraId="7069BF27" w14:textId="77777777" w:rsidR="00D64ACC" w:rsidRPr="00D64ACC" w:rsidRDefault="00D64ACC">
            <w:pPr>
              <w:jc w:val="both"/>
              <w:rPr>
                <w:color w:val="000000"/>
              </w:rPr>
            </w:pPr>
            <w:r w:rsidRPr="00D64ACC">
              <w:rPr>
                <w:color w:val="000000"/>
              </w:rPr>
              <w:t> </w:t>
            </w:r>
          </w:p>
        </w:tc>
        <w:tc>
          <w:tcPr>
            <w:tcW w:w="1438" w:type="dxa"/>
            <w:tcBorders>
              <w:top w:val="nil"/>
              <w:left w:val="nil"/>
              <w:bottom w:val="single" w:sz="4" w:space="0" w:color="auto"/>
              <w:right w:val="single" w:sz="4" w:space="0" w:color="auto"/>
            </w:tcBorders>
            <w:shd w:val="clear" w:color="auto" w:fill="D0CECE"/>
            <w:noWrap/>
            <w:vAlign w:val="bottom"/>
            <w:hideMark/>
          </w:tcPr>
          <w:p w14:paraId="23D71BD4" w14:textId="77777777" w:rsidR="00D64ACC" w:rsidRPr="00D64ACC" w:rsidRDefault="00D64ACC">
            <w:pPr>
              <w:jc w:val="both"/>
              <w:rPr>
                <w:color w:val="000000"/>
              </w:rPr>
            </w:pPr>
            <w:r w:rsidRPr="00D64ACC">
              <w:rPr>
                <w:color w:val="000000"/>
              </w:rPr>
              <w:t> </w:t>
            </w:r>
          </w:p>
        </w:tc>
        <w:tc>
          <w:tcPr>
            <w:tcW w:w="668" w:type="dxa"/>
            <w:tcBorders>
              <w:top w:val="nil"/>
              <w:left w:val="nil"/>
              <w:bottom w:val="single" w:sz="4" w:space="0" w:color="auto"/>
              <w:right w:val="single" w:sz="4" w:space="0" w:color="auto"/>
            </w:tcBorders>
            <w:shd w:val="clear" w:color="auto" w:fill="D0CECE"/>
            <w:noWrap/>
            <w:vAlign w:val="center"/>
            <w:hideMark/>
          </w:tcPr>
          <w:p w14:paraId="0E5353C8"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D0CECE"/>
            <w:noWrap/>
            <w:vAlign w:val="bottom"/>
            <w:hideMark/>
          </w:tcPr>
          <w:p w14:paraId="2DC1E93D" w14:textId="77777777" w:rsidR="00D64ACC" w:rsidRPr="00D64ACC" w:rsidRDefault="00D64ACC">
            <w:pPr>
              <w:jc w:val="both"/>
              <w:rPr>
                <w:color w:val="000000"/>
              </w:rPr>
            </w:pPr>
            <w:r w:rsidRPr="00D64ACC">
              <w:rPr>
                <w:color w:val="000000"/>
              </w:rPr>
              <w:t>123893</w:t>
            </w:r>
          </w:p>
        </w:tc>
        <w:tc>
          <w:tcPr>
            <w:tcW w:w="769" w:type="dxa"/>
            <w:tcBorders>
              <w:top w:val="nil"/>
              <w:left w:val="nil"/>
              <w:bottom w:val="single" w:sz="4" w:space="0" w:color="auto"/>
              <w:right w:val="single" w:sz="4" w:space="0" w:color="auto"/>
            </w:tcBorders>
            <w:shd w:val="clear" w:color="auto" w:fill="D0CECE"/>
            <w:noWrap/>
            <w:vAlign w:val="center"/>
            <w:hideMark/>
          </w:tcPr>
          <w:p w14:paraId="031D8AE0" w14:textId="77777777" w:rsidR="00D64ACC" w:rsidRPr="00D64ACC" w:rsidRDefault="00D64ACC">
            <w:pPr>
              <w:jc w:val="both"/>
              <w:rPr>
                <w:color w:val="000000"/>
              </w:rPr>
            </w:pPr>
            <w:r w:rsidRPr="00D64ACC">
              <w:rPr>
                <w:color w:val="000000"/>
              </w:rPr>
              <w:t>30.1</w:t>
            </w:r>
          </w:p>
        </w:tc>
        <w:tc>
          <w:tcPr>
            <w:tcW w:w="360" w:type="dxa"/>
            <w:tcBorders>
              <w:top w:val="nil"/>
              <w:left w:val="nil"/>
              <w:bottom w:val="single" w:sz="4" w:space="0" w:color="auto"/>
              <w:right w:val="single" w:sz="4" w:space="0" w:color="auto"/>
            </w:tcBorders>
            <w:shd w:val="clear" w:color="auto" w:fill="D0CECE"/>
            <w:noWrap/>
            <w:vAlign w:val="center"/>
            <w:hideMark/>
          </w:tcPr>
          <w:p w14:paraId="1F657251" w14:textId="77777777" w:rsidR="00D64ACC" w:rsidRPr="00D64ACC" w:rsidRDefault="00D64ACC">
            <w:pPr>
              <w:jc w:val="both"/>
              <w:rPr>
                <w:b/>
                <w:bCs/>
                <w:color w:val="000000"/>
              </w:rPr>
            </w:pPr>
            <w:r w:rsidRPr="00D64ACC">
              <w:rPr>
                <w:b/>
                <w:bCs/>
                <w:color w:val="000000"/>
              </w:rPr>
              <w:t>30</w:t>
            </w:r>
          </w:p>
        </w:tc>
        <w:tc>
          <w:tcPr>
            <w:tcW w:w="1047" w:type="dxa"/>
            <w:tcBorders>
              <w:top w:val="nil"/>
              <w:left w:val="nil"/>
              <w:bottom w:val="single" w:sz="4" w:space="0" w:color="auto"/>
              <w:right w:val="single" w:sz="4" w:space="0" w:color="auto"/>
            </w:tcBorders>
            <w:shd w:val="clear" w:color="auto" w:fill="F2F2F2"/>
            <w:noWrap/>
            <w:vAlign w:val="bottom"/>
            <w:hideMark/>
          </w:tcPr>
          <w:p w14:paraId="11DF5716" w14:textId="77777777" w:rsidR="00D64ACC" w:rsidRPr="00D64ACC" w:rsidRDefault="00D64ACC">
            <w:pPr>
              <w:jc w:val="both"/>
            </w:pPr>
            <w:r w:rsidRPr="00D64ACC">
              <w:t>123893</w:t>
            </w:r>
          </w:p>
        </w:tc>
      </w:tr>
      <w:tr w:rsidR="00D64ACC" w:rsidRPr="00D64ACC" w14:paraId="7B50B090" w14:textId="77777777" w:rsidTr="00D64ACC">
        <w:trPr>
          <w:trHeight w:val="281"/>
        </w:trPr>
        <w:tc>
          <w:tcPr>
            <w:tcW w:w="10126" w:type="dxa"/>
            <w:gridSpan w:val="8"/>
            <w:tcBorders>
              <w:top w:val="single" w:sz="4" w:space="0" w:color="auto"/>
              <w:left w:val="single" w:sz="4" w:space="0" w:color="auto"/>
              <w:bottom w:val="single" w:sz="4" w:space="0" w:color="auto"/>
              <w:right w:val="single" w:sz="4" w:space="0" w:color="000000"/>
            </w:tcBorders>
            <w:noWrap/>
            <w:vAlign w:val="bottom"/>
            <w:hideMark/>
          </w:tcPr>
          <w:p w14:paraId="253EF52E" w14:textId="77777777" w:rsidR="00D64ACC" w:rsidRPr="00D64ACC" w:rsidRDefault="00D64ACC">
            <w:pPr>
              <w:jc w:val="both"/>
              <w:rPr>
                <w:color w:val="000000"/>
              </w:rPr>
            </w:pPr>
            <w:r w:rsidRPr="00D64ACC">
              <w:rPr>
                <w:color w:val="000000"/>
              </w:rPr>
              <w:t> </w:t>
            </w:r>
          </w:p>
        </w:tc>
      </w:tr>
      <w:tr w:rsidR="00D64ACC" w:rsidRPr="00D64ACC" w14:paraId="327E2F4A" w14:textId="77777777" w:rsidTr="00D64ACC">
        <w:trPr>
          <w:trHeight w:val="281"/>
        </w:trPr>
        <w:tc>
          <w:tcPr>
            <w:tcW w:w="2447" w:type="dxa"/>
            <w:tcBorders>
              <w:top w:val="nil"/>
              <w:left w:val="single" w:sz="4" w:space="0" w:color="auto"/>
              <w:bottom w:val="single" w:sz="4" w:space="0" w:color="auto"/>
              <w:right w:val="single" w:sz="4" w:space="0" w:color="auto"/>
            </w:tcBorders>
            <w:shd w:val="clear" w:color="auto" w:fill="FFE699"/>
            <w:noWrap/>
            <w:vAlign w:val="center"/>
            <w:hideMark/>
          </w:tcPr>
          <w:p w14:paraId="61926FC2" w14:textId="77777777" w:rsidR="00D64ACC" w:rsidRPr="00D64ACC" w:rsidRDefault="00D64ACC">
            <w:pPr>
              <w:jc w:val="both"/>
              <w:rPr>
                <w:color w:val="000000"/>
              </w:rPr>
            </w:pPr>
            <w:r w:rsidRPr="00D64ACC">
              <w:rPr>
                <w:color w:val="000000"/>
              </w:rPr>
              <w:t>KONUT ALANLARI</w:t>
            </w:r>
          </w:p>
        </w:tc>
        <w:tc>
          <w:tcPr>
            <w:tcW w:w="2087" w:type="dxa"/>
            <w:tcBorders>
              <w:top w:val="nil"/>
              <w:left w:val="nil"/>
              <w:bottom w:val="single" w:sz="4" w:space="0" w:color="auto"/>
              <w:right w:val="single" w:sz="4" w:space="0" w:color="auto"/>
            </w:tcBorders>
            <w:shd w:val="clear" w:color="auto" w:fill="FFE699"/>
            <w:noWrap/>
            <w:vAlign w:val="bottom"/>
            <w:hideMark/>
          </w:tcPr>
          <w:p w14:paraId="49D65199" w14:textId="77777777" w:rsidR="00D64ACC" w:rsidRPr="00D64ACC" w:rsidRDefault="00D64ACC">
            <w:pPr>
              <w:jc w:val="both"/>
              <w:rPr>
                <w:color w:val="000000"/>
              </w:rPr>
            </w:pPr>
            <w:r w:rsidRPr="00D64ACC">
              <w:rPr>
                <w:color w:val="000000"/>
              </w:rPr>
              <w:t>Mevcut KONUT ALANI</w:t>
            </w:r>
          </w:p>
        </w:tc>
        <w:tc>
          <w:tcPr>
            <w:tcW w:w="1438" w:type="dxa"/>
            <w:tcBorders>
              <w:top w:val="nil"/>
              <w:left w:val="nil"/>
              <w:bottom w:val="single" w:sz="4" w:space="0" w:color="auto"/>
              <w:right w:val="single" w:sz="4" w:space="0" w:color="auto"/>
            </w:tcBorders>
            <w:shd w:val="clear" w:color="auto" w:fill="FFE699"/>
            <w:noWrap/>
            <w:vAlign w:val="bottom"/>
            <w:hideMark/>
          </w:tcPr>
          <w:p w14:paraId="3E05388B" w14:textId="77777777" w:rsidR="00D64ACC" w:rsidRPr="00D64ACC" w:rsidRDefault="00D64ACC">
            <w:pPr>
              <w:jc w:val="both"/>
              <w:rPr>
                <w:color w:val="000000"/>
              </w:rPr>
            </w:pPr>
            <w:r w:rsidRPr="00D64ACC">
              <w:rPr>
                <w:color w:val="000000"/>
              </w:rPr>
              <w:t>10262</w:t>
            </w:r>
          </w:p>
        </w:tc>
        <w:tc>
          <w:tcPr>
            <w:tcW w:w="668" w:type="dxa"/>
            <w:tcBorders>
              <w:top w:val="nil"/>
              <w:left w:val="nil"/>
              <w:bottom w:val="single" w:sz="4" w:space="0" w:color="auto"/>
              <w:right w:val="single" w:sz="4" w:space="0" w:color="auto"/>
            </w:tcBorders>
            <w:shd w:val="clear" w:color="auto" w:fill="FFE699"/>
            <w:noWrap/>
            <w:vAlign w:val="center"/>
            <w:hideMark/>
          </w:tcPr>
          <w:p w14:paraId="6956FDCB"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FFE699"/>
            <w:noWrap/>
            <w:vAlign w:val="bottom"/>
            <w:hideMark/>
          </w:tcPr>
          <w:p w14:paraId="495331A8" w14:textId="77777777" w:rsidR="00D64ACC" w:rsidRPr="00D64ACC" w:rsidRDefault="00D64ACC">
            <w:pPr>
              <w:jc w:val="both"/>
              <w:rPr>
                <w:b/>
                <w:bCs/>
                <w:color w:val="000000"/>
              </w:rPr>
            </w:pPr>
            <w:r w:rsidRPr="00D64ACC">
              <w:rPr>
                <w:b/>
                <w:bCs/>
                <w:color w:val="000000"/>
              </w:rPr>
              <w:t> </w:t>
            </w:r>
          </w:p>
        </w:tc>
        <w:tc>
          <w:tcPr>
            <w:tcW w:w="769" w:type="dxa"/>
            <w:tcBorders>
              <w:top w:val="nil"/>
              <w:left w:val="nil"/>
              <w:bottom w:val="single" w:sz="4" w:space="0" w:color="auto"/>
              <w:right w:val="single" w:sz="4" w:space="0" w:color="auto"/>
            </w:tcBorders>
            <w:shd w:val="clear" w:color="auto" w:fill="FFE699"/>
            <w:noWrap/>
            <w:vAlign w:val="center"/>
            <w:hideMark/>
          </w:tcPr>
          <w:p w14:paraId="17A4DCDD" w14:textId="77777777" w:rsidR="00D64ACC" w:rsidRPr="00D64ACC" w:rsidRDefault="00D64ACC">
            <w:pPr>
              <w:jc w:val="both"/>
              <w:rPr>
                <w:color w:val="000000"/>
              </w:rPr>
            </w:pPr>
            <w:r w:rsidRPr="00D64ACC">
              <w:rPr>
                <w:color w:val="000000"/>
              </w:rPr>
              <w:t>0.0</w:t>
            </w:r>
          </w:p>
        </w:tc>
        <w:tc>
          <w:tcPr>
            <w:tcW w:w="360" w:type="dxa"/>
            <w:vMerge w:val="restart"/>
            <w:tcBorders>
              <w:top w:val="nil"/>
              <w:left w:val="single" w:sz="4" w:space="0" w:color="auto"/>
              <w:bottom w:val="single" w:sz="4" w:space="0" w:color="auto"/>
              <w:right w:val="single" w:sz="4" w:space="0" w:color="auto"/>
            </w:tcBorders>
            <w:shd w:val="clear" w:color="auto" w:fill="FFC000"/>
            <w:noWrap/>
            <w:vAlign w:val="center"/>
            <w:hideMark/>
          </w:tcPr>
          <w:p w14:paraId="2AB9D42B" w14:textId="77777777" w:rsidR="00D64ACC" w:rsidRPr="00D64ACC" w:rsidRDefault="00D64ACC">
            <w:pPr>
              <w:jc w:val="both"/>
              <w:rPr>
                <w:b/>
                <w:bCs/>
                <w:color w:val="000000"/>
              </w:rPr>
            </w:pPr>
            <w:r w:rsidRPr="00D64ACC">
              <w:rPr>
                <w:b/>
                <w:bCs/>
                <w:color w:val="000000"/>
              </w:rPr>
              <w:t> </w:t>
            </w:r>
          </w:p>
        </w:tc>
        <w:tc>
          <w:tcPr>
            <w:tcW w:w="1047" w:type="dxa"/>
            <w:tcBorders>
              <w:top w:val="nil"/>
              <w:left w:val="nil"/>
              <w:bottom w:val="single" w:sz="4" w:space="0" w:color="auto"/>
              <w:right w:val="single" w:sz="4" w:space="0" w:color="auto"/>
            </w:tcBorders>
            <w:shd w:val="clear" w:color="auto" w:fill="F2F2F2"/>
            <w:noWrap/>
            <w:vAlign w:val="bottom"/>
            <w:hideMark/>
          </w:tcPr>
          <w:p w14:paraId="360D2CD8" w14:textId="77777777" w:rsidR="00D64ACC" w:rsidRPr="00D64ACC" w:rsidRDefault="00D64ACC">
            <w:pPr>
              <w:jc w:val="both"/>
            </w:pPr>
            <w:r w:rsidRPr="00D64ACC">
              <w:t>-10262</w:t>
            </w:r>
          </w:p>
        </w:tc>
      </w:tr>
      <w:tr w:rsidR="00D64ACC" w:rsidRPr="00D64ACC" w14:paraId="657DFD7D" w14:textId="77777777" w:rsidTr="00D64ACC">
        <w:trPr>
          <w:trHeight w:val="268"/>
        </w:trPr>
        <w:tc>
          <w:tcPr>
            <w:tcW w:w="2447" w:type="dxa"/>
            <w:tcBorders>
              <w:top w:val="nil"/>
              <w:left w:val="single" w:sz="4" w:space="0" w:color="auto"/>
              <w:bottom w:val="single" w:sz="4" w:space="0" w:color="auto"/>
              <w:right w:val="single" w:sz="4" w:space="0" w:color="auto"/>
            </w:tcBorders>
            <w:shd w:val="clear" w:color="auto" w:fill="FFE699"/>
            <w:noWrap/>
            <w:vAlign w:val="center"/>
            <w:hideMark/>
          </w:tcPr>
          <w:p w14:paraId="2DE8F50A" w14:textId="77777777" w:rsidR="00D64ACC" w:rsidRPr="00D64ACC" w:rsidRDefault="00D64ACC">
            <w:pPr>
              <w:jc w:val="both"/>
              <w:rPr>
                <w:color w:val="000000"/>
              </w:rPr>
            </w:pPr>
            <w:r w:rsidRPr="00D64ACC">
              <w:rPr>
                <w:color w:val="000000"/>
              </w:rPr>
              <w:t> </w:t>
            </w:r>
          </w:p>
        </w:tc>
        <w:tc>
          <w:tcPr>
            <w:tcW w:w="2087" w:type="dxa"/>
            <w:tcBorders>
              <w:top w:val="nil"/>
              <w:left w:val="nil"/>
              <w:bottom w:val="single" w:sz="4" w:space="0" w:color="auto"/>
              <w:right w:val="single" w:sz="4" w:space="0" w:color="auto"/>
            </w:tcBorders>
            <w:shd w:val="clear" w:color="auto" w:fill="FFE699"/>
            <w:noWrap/>
            <w:vAlign w:val="bottom"/>
            <w:hideMark/>
          </w:tcPr>
          <w:p w14:paraId="5D0D3B3A" w14:textId="77777777" w:rsidR="00D64ACC" w:rsidRPr="00D64ACC" w:rsidRDefault="00D64ACC">
            <w:pPr>
              <w:jc w:val="both"/>
              <w:rPr>
                <w:color w:val="000000"/>
              </w:rPr>
            </w:pPr>
            <w:r w:rsidRPr="00D64ACC">
              <w:rPr>
                <w:color w:val="000000"/>
              </w:rPr>
              <w:t>Gelişme KONUT ALANI 0.40</w:t>
            </w:r>
          </w:p>
        </w:tc>
        <w:tc>
          <w:tcPr>
            <w:tcW w:w="1438" w:type="dxa"/>
            <w:tcBorders>
              <w:top w:val="nil"/>
              <w:left w:val="nil"/>
              <w:bottom w:val="single" w:sz="4" w:space="0" w:color="auto"/>
              <w:right w:val="single" w:sz="4" w:space="0" w:color="auto"/>
            </w:tcBorders>
            <w:shd w:val="clear" w:color="auto" w:fill="FFE699"/>
            <w:noWrap/>
            <w:vAlign w:val="bottom"/>
            <w:hideMark/>
          </w:tcPr>
          <w:p w14:paraId="5FA5FB8E" w14:textId="77777777" w:rsidR="00D64ACC" w:rsidRPr="00D64ACC" w:rsidRDefault="00D64ACC">
            <w:pPr>
              <w:jc w:val="both"/>
              <w:rPr>
                <w:color w:val="000000"/>
              </w:rPr>
            </w:pPr>
            <w:r w:rsidRPr="00D64ACC">
              <w:rPr>
                <w:color w:val="000000"/>
              </w:rPr>
              <w:t> </w:t>
            </w:r>
          </w:p>
        </w:tc>
        <w:tc>
          <w:tcPr>
            <w:tcW w:w="668" w:type="dxa"/>
            <w:tcBorders>
              <w:top w:val="nil"/>
              <w:left w:val="nil"/>
              <w:bottom w:val="single" w:sz="4" w:space="0" w:color="auto"/>
              <w:right w:val="single" w:sz="4" w:space="0" w:color="auto"/>
            </w:tcBorders>
            <w:shd w:val="clear" w:color="auto" w:fill="FFE699"/>
            <w:noWrap/>
            <w:vAlign w:val="center"/>
            <w:hideMark/>
          </w:tcPr>
          <w:p w14:paraId="7DB06E78"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FFE699"/>
            <w:noWrap/>
            <w:vAlign w:val="bottom"/>
            <w:hideMark/>
          </w:tcPr>
          <w:p w14:paraId="748AE368" w14:textId="77777777" w:rsidR="00D64ACC" w:rsidRPr="00D64ACC" w:rsidRDefault="00D64ACC">
            <w:pPr>
              <w:jc w:val="both"/>
              <w:rPr>
                <w:b/>
                <w:bCs/>
                <w:color w:val="000000"/>
              </w:rPr>
            </w:pPr>
            <w:r w:rsidRPr="00D64ACC">
              <w:rPr>
                <w:b/>
                <w:bCs/>
                <w:color w:val="000000"/>
              </w:rPr>
              <w:t>210210</w:t>
            </w:r>
          </w:p>
        </w:tc>
        <w:tc>
          <w:tcPr>
            <w:tcW w:w="769" w:type="dxa"/>
            <w:tcBorders>
              <w:top w:val="nil"/>
              <w:left w:val="nil"/>
              <w:bottom w:val="single" w:sz="4" w:space="0" w:color="auto"/>
              <w:right w:val="single" w:sz="4" w:space="0" w:color="auto"/>
            </w:tcBorders>
            <w:shd w:val="clear" w:color="auto" w:fill="FFE699"/>
            <w:noWrap/>
            <w:vAlign w:val="center"/>
            <w:hideMark/>
          </w:tcPr>
          <w:p w14:paraId="0F4309B1" w14:textId="77777777" w:rsidR="00D64ACC" w:rsidRPr="00D64ACC" w:rsidRDefault="00D64ACC">
            <w:pPr>
              <w:jc w:val="both"/>
              <w:rPr>
                <w:color w:val="000000"/>
              </w:rPr>
            </w:pPr>
            <w:r w:rsidRPr="00D64ACC">
              <w:rPr>
                <w:color w:val="000000"/>
              </w:rPr>
              <w:t>51.1</w:t>
            </w:r>
          </w:p>
        </w:tc>
        <w:tc>
          <w:tcPr>
            <w:tcW w:w="0" w:type="auto"/>
            <w:vMerge/>
            <w:tcBorders>
              <w:top w:val="nil"/>
              <w:left w:val="single" w:sz="4" w:space="0" w:color="auto"/>
              <w:bottom w:val="single" w:sz="4" w:space="0" w:color="auto"/>
              <w:right w:val="single" w:sz="4" w:space="0" w:color="auto"/>
            </w:tcBorders>
            <w:vAlign w:val="center"/>
            <w:hideMark/>
          </w:tcPr>
          <w:p w14:paraId="19D776FD" w14:textId="77777777" w:rsidR="00D64ACC" w:rsidRPr="00D64ACC" w:rsidRDefault="00D64ACC">
            <w:pPr>
              <w:rPr>
                <w:b/>
                <w:bCs/>
                <w:color w:val="000000"/>
                <w:kern w:val="2"/>
                <w:lang w:eastAsia="zh-CN"/>
              </w:rPr>
            </w:pPr>
          </w:p>
        </w:tc>
        <w:tc>
          <w:tcPr>
            <w:tcW w:w="1047" w:type="dxa"/>
            <w:tcBorders>
              <w:top w:val="nil"/>
              <w:left w:val="nil"/>
              <w:bottom w:val="single" w:sz="4" w:space="0" w:color="auto"/>
              <w:right w:val="single" w:sz="4" w:space="0" w:color="auto"/>
            </w:tcBorders>
            <w:shd w:val="clear" w:color="auto" w:fill="F2F2F2"/>
            <w:noWrap/>
            <w:vAlign w:val="bottom"/>
            <w:hideMark/>
          </w:tcPr>
          <w:p w14:paraId="79FC7769" w14:textId="77777777" w:rsidR="00D64ACC" w:rsidRPr="00D64ACC" w:rsidRDefault="00D64ACC">
            <w:pPr>
              <w:jc w:val="both"/>
            </w:pPr>
            <w:r w:rsidRPr="00D64ACC">
              <w:t>210210</w:t>
            </w:r>
          </w:p>
        </w:tc>
      </w:tr>
      <w:tr w:rsidR="00D64ACC" w:rsidRPr="00D64ACC" w14:paraId="10D457EB" w14:textId="77777777" w:rsidTr="00D64ACC">
        <w:trPr>
          <w:trHeight w:val="268"/>
        </w:trPr>
        <w:tc>
          <w:tcPr>
            <w:tcW w:w="2447" w:type="dxa"/>
            <w:tcBorders>
              <w:top w:val="nil"/>
              <w:left w:val="single" w:sz="4" w:space="0" w:color="auto"/>
              <w:bottom w:val="single" w:sz="4" w:space="0" w:color="auto"/>
              <w:right w:val="single" w:sz="4" w:space="0" w:color="auto"/>
            </w:tcBorders>
            <w:shd w:val="clear" w:color="auto" w:fill="F8CBAD"/>
            <w:noWrap/>
            <w:vAlign w:val="bottom"/>
            <w:hideMark/>
          </w:tcPr>
          <w:p w14:paraId="2D72987A" w14:textId="77777777" w:rsidR="00D64ACC" w:rsidRPr="00D64ACC" w:rsidRDefault="00D64ACC">
            <w:pPr>
              <w:jc w:val="both"/>
              <w:rPr>
                <w:b/>
                <w:bCs/>
                <w:color w:val="000000"/>
              </w:rPr>
            </w:pPr>
            <w:r w:rsidRPr="00D64ACC">
              <w:rPr>
                <w:b/>
                <w:bCs/>
                <w:color w:val="000000"/>
              </w:rPr>
              <w:t>KENTSEL ÇALIŞMA ALANI</w:t>
            </w:r>
          </w:p>
        </w:tc>
        <w:tc>
          <w:tcPr>
            <w:tcW w:w="2087" w:type="dxa"/>
            <w:tcBorders>
              <w:top w:val="nil"/>
              <w:left w:val="nil"/>
              <w:bottom w:val="single" w:sz="4" w:space="0" w:color="auto"/>
              <w:right w:val="single" w:sz="4" w:space="0" w:color="auto"/>
            </w:tcBorders>
            <w:shd w:val="clear" w:color="auto" w:fill="F8CBAD"/>
            <w:noWrap/>
            <w:vAlign w:val="bottom"/>
            <w:hideMark/>
          </w:tcPr>
          <w:p w14:paraId="205041A9" w14:textId="77777777" w:rsidR="00D64ACC" w:rsidRPr="00D64ACC" w:rsidRDefault="00D64ACC">
            <w:pPr>
              <w:jc w:val="both"/>
              <w:rPr>
                <w:color w:val="000000"/>
              </w:rPr>
            </w:pPr>
            <w:r w:rsidRPr="00D64ACC">
              <w:rPr>
                <w:color w:val="000000"/>
              </w:rPr>
              <w:t>TİCARET ALANI</w:t>
            </w:r>
          </w:p>
        </w:tc>
        <w:tc>
          <w:tcPr>
            <w:tcW w:w="1438" w:type="dxa"/>
            <w:tcBorders>
              <w:top w:val="nil"/>
              <w:left w:val="nil"/>
              <w:bottom w:val="single" w:sz="4" w:space="0" w:color="auto"/>
              <w:right w:val="single" w:sz="4" w:space="0" w:color="auto"/>
            </w:tcBorders>
            <w:shd w:val="clear" w:color="auto" w:fill="F8CBAD"/>
            <w:noWrap/>
            <w:vAlign w:val="bottom"/>
            <w:hideMark/>
          </w:tcPr>
          <w:p w14:paraId="41F3B2DB" w14:textId="77777777" w:rsidR="00D64ACC" w:rsidRPr="00D64ACC" w:rsidRDefault="00D64ACC">
            <w:pPr>
              <w:jc w:val="both"/>
              <w:rPr>
                <w:b/>
                <w:bCs/>
                <w:color w:val="000000"/>
              </w:rPr>
            </w:pPr>
            <w:r w:rsidRPr="00D64ACC">
              <w:rPr>
                <w:b/>
                <w:bCs/>
                <w:color w:val="000000"/>
              </w:rPr>
              <w:t> </w:t>
            </w:r>
          </w:p>
        </w:tc>
        <w:tc>
          <w:tcPr>
            <w:tcW w:w="668" w:type="dxa"/>
            <w:tcBorders>
              <w:top w:val="nil"/>
              <w:left w:val="nil"/>
              <w:bottom w:val="single" w:sz="4" w:space="0" w:color="auto"/>
              <w:right w:val="single" w:sz="4" w:space="0" w:color="auto"/>
            </w:tcBorders>
            <w:shd w:val="clear" w:color="auto" w:fill="F8CBAD"/>
            <w:noWrap/>
            <w:vAlign w:val="center"/>
            <w:hideMark/>
          </w:tcPr>
          <w:p w14:paraId="3D2159D2" w14:textId="77777777" w:rsidR="00D64ACC" w:rsidRPr="00D64ACC" w:rsidRDefault="00D64ACC">
            <w:pPr>
              <w:jc w:val="both"/>
              <w:rPr>
                <w:color w:val="000000"/>
              </w:rPr>
            </w:pPr>
            <w:r w:rsidRPr="00D64ACC">
              <w:rPr>
                <w:color w:val="000000"/>
              </w:rPr>
              <w:t> </w:t>
            </w:r>
          </w:p>
        </w:tc>
        <w:tc>
          <w:tcPr>
            <w:tcW w:w="1310" w:type="dxa"/>
            <w:tcBorders>
              <w:top w:val="nil"/>
              <w:left w:val="nil"/>
              <w:bottom w:val="single" w:sz="4" w:space="0" w:color="auto"/>
              <w:right w:val="single" w:sz="4" w:space="0" w:color="auto"/>
            </w:tcBorders>
            <w:shd w:val="clear" w:color="auto" w:fill="F8CBAD"/>
            <w:noWrap/>
            <w:vAlign w:val="bottom"/>
            <w:hideMark/>
          </w:tcPr>
          <w:p w14:paraId="437F9419" w14:textId="77777777" w:rsidR="00D64ACC" w:rsidRPr="00D64ACC" w:rsidRDefault="00D64ACC">
            <w:pPr>
              <w:jc w:val="both"/>
              <w:rPr>
                <w:b/>
                <w:bCs/>
                <w:color w:val="000000"/>
              </w:rPr>
            </w:pPr>
            <w:r w:rsidRPr="00D64ACC">
              <w:rPr>
                <w:b/>
                <w:bCs/>
                <w:color w:val="000000"/>
              </w:rPr>
              <w:t>10051</w:t>
            </w:r>
          </w:p>
        </w:tc>
        <w:tc>
          <w:tcPr>
            <w:tcW w:w="769" w:type="dxa"/>
            <w:tcBorders>
              <w:top w:val="nil"/>
              <w:left w:val="nil"/>
              <w:bottom w:val="single" w:sz="4" w:space="0" w:color="auto"/>
              <w:right w:val="single" w:sz="4" w:space="0" w:color="auto"/>
            </w:tcBorders>
            <w:shd w:val="clear" w:color="auto" w:fill="F8CBAD"/>
            <w:noWrap/>
            <w:vAlign w:val="center"/>
            <w:hideMark/>
          </w:tcPr>
          <w:p w14:paraId="10614F83" w14:textId="77777777" w:rsidR="00D64ACC" w:rsidRPr="00D64ACC" w:rsidRDefault="00D64ACC">
            <w:pPr>
              <w:jc w:val="both"/>
              <w:rPr>
                <w:color w:val="000000"/>
              </w:rPr>
            </w:pPr>
            <w:r w:rsidRPr="00D64ACC">
              <w:rPr>
                <w:color w:val="000000"/>
              </w:rPr>
              <w:t>2.4</w:t>
            </w:r>
          </w:p>
        </w:tc>
        <w:tc>
          <w:tcPr>
            <w:tcW w:w="0" w:type="auto"/>
            <w:vMerge/>
            <w:tcBorders>
              <w:top w:val="nil"/>
              <w:left w:val="single" w:sz="4" w:space="0" w:color="auto"/>
              <w:bottom w:val="single" w:sz="4" w:space="0" w:color="auto"/>
              <w:right w:val="single" w:sz="4" w:space="0" w:color="auto"/>
            </w:tcBorders>
            <w:vAlign w:val="center"/>
            <w:hideMark/>
          </w:tcPr>
          <w:p w14:paraId="0034128F" w14:textId="77777777" w:rsidR="00D64ACC" w:rsidRPr="00D64ACC" w:rsidRDefault="00D64ACC">
            <w:pPr>
              <w:rPr>
                <w:b/>
                <w:bCs/>
                <w:color w:val="000000"/>
                <w:kern w:val="2"/>
                <w:lang w:eastAsia="zh-CN"/>
              </w:rPr>
            </w:pPr>
          </w:p>
        </w:tc>
        <w:tc>
          <w:tcPr>
            <w:tcW w:w="1047" w:type="dxa"/>
            <w:tcBorders>
              <w:top w:val="nil"/>
              <w:left w:val="nil"/>
              <w:bottom w:val="single" w:sz="4" w:space="0" w:color="auto"/>
              <w:right w:val="single" w:sz="4" w:space="0" w:color="auto"/>
            </w:tcBorders>
            <w:shd w:val="clear" w:color="auto" w:fill="F2F2F2"/>
            <w:noWrap/>
            <w:vAlign w:val="bottom"/>
            <w:hideMark/>
          </w:tcPr>
          <w:p w14:paraId="68B8B3BD" w14:textId="77777777" w:rsidR="00D64ACC" w:rsidRPr="00D64ACC" w:rsidRDefault="00D64ACC">
            <w:pPr>
              <w:jc w:val="both"/>
            </w:pPr>
            <w:r w:rsidRPr="00D64ACC">
              <w:t>10051</w:t>
            </w:r>
          </w:p>
        </w:tc>
      </w:tr>
      <w:tr w:rsidR="00D64ACC" w:rsidRPr="00D64ACC" w14:paraId="5CBDEAA7" w14:textId="77777777" w:rsidTr="00D64ACC">
        <w:trPr>
          <w:trHeight w:val="268"/>
        </w:trPr>
        <w:tc>
          <w:tcPr>
            <w:tcW w:w="9079" w:type="dxa"/>
            <w:gridSpan w:val="7"/>
            <w:tcBorders>
              <w:top w:val="single" w:sz="4" w:space="0" w:color="auto"/>
              <w:left w:val="single" w:sz="4" w:space="0" w:color="auto"/>
              <w:bottom w:val="single" w:sz="4" w:space="0" w:color="auto"/>
              <w:right w:val="single" w:sz="4" w:space="0" w:color="000000"/>
            </w:tcBorders>
            <w:noWrap/>
            <w:vAlign w:val="bottom"/>
            <w:hideMark/>
          </w:tcPr>
          <w:p w14:paraId="3D3D96B5" w14:textId="77777777" w:rsidR="00D64ACC" w:rsidRPr="00D64ACC" w:rsidRDefault="00D64ACC">
            <w:pPr>
              <w:jc w:val="both"/>
              <w:rPr>
                <w:color w:val="000000"/>
              </w:rPr>
            </w:pPr>
            <w:r w:rsidRPr="00D64ACC">
              <w:rPr>
                <w:color w:val="000000"/>
              </w:rPr>
              <w:t> </w:t>
            </w:r>
          </w:p>
        </w:tc>
        <w:tc>
          <w:tcPr>
            <w:tcW w:w="1047" w:type="dxa"/>
            <w:tcBorders>
              <w:top w:val="nil"/>
              <w:left w:val="nil"/>
              <w:bottom w:val="single" w:sz="4" w:space="0" w:color="auto"/>
              <w:right w:val="single" w:sz="4" w:space="0" w:color="auto"/>
            </w:tcBorders>
            <w:noWrap/>
            <w:vAlign w:val="bottom"/>
            <w:hideMark/>
          </w:tcPr>
          <w:p w14:paraId="7ECB6A67" w14:textId="77777777" w:rsidR="00D64ACC" w:rsidRPr="00D64ACC" w:rsidRDefault="00D64ACC">
            <w:pPr>
              <w:jc w:val="both"/>
            </w:pPr>
            <w:r w:rsidRPr="00D64ACC">
              <w:t> </w:t>
            </w:r>
          </w:p>
        </w:tc>
      </w:tr>
      <w:tr w:rsidR="00D64ACC" w:rsidRPr="00D64ACC" w14:paraId="5E72BB01" w14:textId="77777777" w:rsidTr="00D64ACC">
        <w:trPr>
          <w:trHeight w:val="268"/>
        </w:trPr>
        <w:tc>
          <w:tcPr>
            <w:tcW w:w="2447" w:type="dxa"/>
            <w:tcBorders>
              <w:top w:val="nil"/>
              <w:left w:val="single" w:sz="4" w:space="0" w:color="auto"/>
              <w:bottom w:val="single" w:sz="4" w:space="0" w:color="auto"/>
              <w:right w:val="single" w:sz="4" w:space="0" w:color="auto"/>
            </w:tcBorders>
            <w:shd w:val="clear" w:color="auto" w:fill="ACB9CA"/>
            <w:noWrap/>
            <w:vAlign w:val="bottom"/>
            <w:hideMark/>
          </w:tcPr>
          <w:p w14:paraId="7CDFDE9B" w14:textId="77777777" w:rsidR="00D64ACC" w:rsidRPr="00D64ACC" w:rsidRDefault="00D64ACC">
            <w:pPr>
              <w:jc w:val="both"/>
              <w:rPr>
                <w:b/>
                <w:bCs/>
                <w:color w:val="000000"/>
              </w:rPr>
            </w:pPr>
            <w:r w:rsidRPr="00D64ACC">
              <w:rPr>
                <w:b/>
                <w:bCs/>
                <w:color w:val="000000"/>
              </w:rPr>
              <w:t>TOPLAM ALAN</w:t>
            </w:r>
          </w:p>
        </w:tc>
        <w:tc>
          <w:tcPr>
            <w:tcW w:w="2087" w:type="dxa"/>
            <w:tcBorders>
              <w:top w:val="nil"/>
              <w:left w:val="nil"/>
              <w:bottom w:val="single" w:sz="4" w:space="0" w:color="auto"/>
              <w:right w:val="single" w:sz="4" w:space="0" w:color="auto"/>
            </w:tcBorders>
            <w:shd w:val="clear" w:color="auto" w:fill="ACB9CA"/>
            <w:noWrap/>
            <w:vAlign w:val="bottom"/>
            <w:hideMark/>
          </w:tcPr>
          <w:p w14:paraId="336BEDA0" w14:textId="77777777" w:rsidR="00D64ACC" w:rsidRPr="00D64ACC" w:rsidRDefault="00D64ACC">
            <w:pPr>
              <w:jc w:val="both"/>
              <w:rPr>
                <w:b/>
                <w:bCs/>
                <w:color w:val="000000"/>
              </w:rPr>
            </w:pPr>
            <w:r w:rsidRPr="00D64ACC">
              <w:rPr>
                <w:b/>
                <w:bCs/>
                <w:color w:val="000000"/>
              </w:rPr>
              <w:t> </w:t>
            </w:r>
          </w:p>
        </w:tc>
        <w:tc>
          <w:tcPr>
            <w:tcW w:w="1438" w:type="dxa"/>
            <w:tcBorders>
              <w:top w:val="nil"/>
              <w:left w:val="nil"/>
              <w:bottom w:val="single" w:sz="4" w:space="0" w:color="auto"/>
              <w:right w:val="single" w:sz="4" w:space="0" w:color="auto"/>
            </w:tcBorders>
            <w:shd w:val="clear" w:color="auto" w:fill="ACB9CA"/>
            <w:noWrap/>
            <w:vAlign w:val="bottom"/>
            <w:hideMark/>
          </w:tcPr>
          <w:p w14:paraId="4E87DCC7" w14:textId="77777777" w:rsidR="00D64ACC" w:rsidRPr="00D64ACC" w:rsidRDefault="00D64ACC">
            <w:pPr>
              <w:jc w:val="both"/>
              <w:rPr>
                <w:b/>
                <w:bCs/>
                <w:color w:val="000000"/>
              </w:rPr>
            </w:pPr>
            <w:r w:rsidRPr="00D64ACC">
              <w:rPr>
                <w:b/>
                <w:bCs/>
                <w:color w:val="000000"/>
              </w:rPr>
              <w:t xml:space="preserve">                  10,262 </w:t>
            </w:r>
          </w:p>
        </w:tc>
        <w:tc>
          <w:tcPr>
            <w:tcW w:w="668" w:type="dxa"/>
            <w:tcBorders>
              <w:top w:val="nil"/>
              <w:left w:val="nil"/>
              <w:bottom w:val="single" w:sz="4" w:space="0" w:color="auto"/>
              <w:right w:val="single" w:sz="4" w:space="0" w:color="auto"/>
            </w:tcBorders>
            <w:shd w:val="clear" w:color="auto" w:fill="ACB9CA"/>
            <w:noWrap/>
            <w:vAlign w:val="center"/>
            <w:hideMark/>
          </w:tcPr>
          <w:p w14:paraId="4D2DAD56" w14:textId="77777777" w:rsidR="00D64ACC" w:rsidRPr="00D64ACC" w:rsidRDefault="00D64ACC">
            <w:pPr>
              <w:jc w:val="both"/>
              <w:rPr>
                <w:b/>
                <w:bCs/>
                <w:color w:val="000000"/>
              </w:rPr>
            </w:pPr>
            <w:r w:rsidRPr="00D64ACC">
              <w:rPr>
                <w:b/>
                <w:bCs/>
                <w:color w:val="000000"/>
              </w:rPr>
              <w:t> </w:t>
            </w:r>
          </w:p>
        </w:tc>
        <w:tc>
          <w:tcPr>
            <w:tcW w:w="1310" w:type="dxa"/>
            <w:tcBorders>
              <w:top w:val="nil"/>
              <w:left w:val="nil"/>
              <w:bottom w:val="single" w:sz="4" w:space="0" w:color="auto"/>
              <w:right w:val="single" w:sz="4" w:space="0" w:color="auto"/>
            </w:tcBorders>
            <w:shd w:val="clear" w:color="auto" w:fill="ACB9CA"/>
            <w:noWrap/>
            <w:vAlign w:val="bottom"/>
            <w:hideMark/>
          </w:tcPr>
          <w:p w14:paraId="6C5F9D6C" w14:textId="77777777" w:rsidR="00D64ACC" w:rsidRPr="00D64ACC" w:rsidRDefault="00D64ACC">
            <w:pPr>
              <w:jc w:val="both"/>
              <w:rPr>
                <w:b/>
                <w:bCs/>
                <w:color w:val="000000"/>
              </w:rPr>
            </w:pPr>
            <w:r w:rsidRPr="00D64ACC">
              <w:rPr>
                <w:b/>
                <w:bCs/>
                <w:color w:val="000000"/>
              </w:rPr>
              <w:t>411315</w:t>
            </w:r>
          </w:p>
        </w:tc>
        <w:tc>
          <w:tcPr>
            <w:tcW w:w="769" w:type="dxa"/>
            <w:tcBorders>
              <w:top w:val="nil"/>
              <w:left w:val="nil"/>
              <w:bottom w:val="single" w:sz="4" w:space="0" w:color="auto"/>
              <w:right w:val="single" w:sz="4" w:space="0" w:color="auto"/>
            </w:tcBorders>
            <w:shd w:val="clear" w:color="auto" w:fill="ACB9CA"/>
            <w:noWrap/>
            <w:vAlign w:val="center"/>
            <w:hideMark/>
          </w:tcPr>
          <w:p w14:paraId="2B2728A1" w14:textId="77777777" w:rsidR="00D64ACC" w:rsidRPr="00D64ACC" w:rsidRDefault="00D64ACC">
            <w:pPr>
              <w:jc w:val="both"/>
              <w:rPr>
                <w:b/>
                <w:bCs/>
                <w:color w:val="000000"/>
              </w:rPr>
            </w:pPr>
            <w:r w:rsidRPr="00D64ACC">
              <w:rPr>
                <w:b/>
                <w:bCs/>
                <w:color w:val="000000"/>
              </w:rPr>
              <w:t>100</w:t>
            </w:r>
          </w:p>
        </w:tc>
        <w:tc>
          <w:tcPr>
            <w:tcW w:w="360" w:type="dxa"/>
            <w:tcBorders>
              <w:top w:val="nil"/>
              <w:left w:val="nil"/>
              <w:bottom w:val="single" w:sz="4" w:space="0" w:color="auto"/>
              <w:right w:val="single" w:sz="4" w:space="0" w:color="auto"/>
            </w:tcBorders>
            <w:shd w:val="clear" w:color="auto" w:fill="ACB9CA"/>
            <w:noWrap/>
            <w:vAlign w:val="center"/>
            <w:hideMark/>
          </w:tcPr>
          <w:p w14:paraId="184E6DA6" w14:textId="77777777" w:rsidR="00D64ACC" w:rsidRPr="00D64ACC" w:rsidRDefault="00D64ACC">
            <w:pPr>
              <w:jc w:val="both"/>
              <w:rPr>
                <w:b/>
                <w:bCs/>
                <w:color w:val="000000"/>
              </w:rPr>
            </w:pPr>
            <w:r w:rsidRPr="00D64ACC">
              <w:rPr>
                <w:b/>
                <w:bCs/>
                <w:color w:val="000000"/>
              </w:rPr>
              <w:t> </w:t>
            </w:r>
          </w:p>
        </w:tc>
        <w:tc>
          <w:tcPr>
            <w:tcW w:w="1047" w:type="dxa"/>
            <w:tcBorders>
              <w:top w:val="nil"/>
              <w:left w:val="nil"/>
              <w:bottom w:val="single" w:sz="4" w:space="0" w:color="auto"/>
              <w:right w:val="single" w:sz="4" w:space="0" w:color="auto"/>
            </w:tcBorders>
            <w:shd w:val="clear" w:color="auto" w:fill="F2F2F2"/>
            <w:noWrap/>
            <w:vAlign w:val="bottom"/>
            <w:hideMark/>
          </w:tcPr>
          <w:p w14:paraId="13D145E2" w14:textId="77777777" w:rsidR="00D64ACC" w:rsidRPr="00D64ACC" w:rsidRDefault="00D64ACC">
            <w:pPr>
              <w:jc w:val="both"/>
            </w:pPr>
            <w:r w:rsidRPr="00D64ACC">
              <w:t>401053.00</w:t>
            </w:r>
          </w:p>
        </w:tc>
      </w:tr>
      <w:tr w:rsidR="00D64ACC" w:rsidRPr="00D64ACC" w14:paraId="60F6BA14" w14:textId="77777777" w:rsidTr="00D64ACC">
        <w:trPr>
          <w:trHeight w:val="268"/>
        </w:trPr>
        <w:tc>
          <w:tcPr>
            <w:tcW w:w="2447" w:type="dxa"/>
            <w:tcBorders>
              <w:top w:val="nil"/>
              <w:left w:val="single" w:sz="4" w:space="0" w:color="auto"/>
              <w:bottom w:val="single" w:sz="4" w:space="0" w:color="auto"/>
              <w:right w:val="single" w:sz="4" w:space="0" w:color="auto"/>
            </w:tcBorders>
            <w:noWrap/>
            <w:vAlign w:val="bottom"/>
            <w:hideMark/>
          </w:tcPr>
          <w:p w14:paraId="727CEF46" w14:textId="77777777" w:rsidR="00D64ACC" w:rsidRPr="00D64ACC" w:rsidRDefault="00D64ACC">
            <w:pPr>
              <w:jc w:val="both"/>
              <w:rPr>
                <w:color w:val="000000"/>
              </w:rPr>
            </w:pPr>
            <w:r w:rsidRPr="00D64ACC">
              <w:rPr>
                <w:color w:val="000000"/>
              </w:rPr>
              <w:t> </w:t>
            </w:r>
          </w:p>
        </w:tc>
        <w:tc>
          <w:tcPr>
            <w:tcW w:w="2087" w:type="dxa"/>
            <w:tcBorders>
              <w:top w:val="nil"/>
              <w:left w:val="nil"/>
              <w:bottom w:val="single" w:sz="4" w:space="0" w:color="auto"/>
              <w:right w:val="single" w:sz="4" w:space="0" w:color="auto"/>
            </w:tcBorders>
            <w:noWrap/>
            <w:vAlign w:val="bottom"/>
            <w:hideMark/>
          </w:tcPr>
          <w:p w14:paraId="3DF44F6F" w14:textId="77777777" w:rsidR="00D64ACC" w:rsidRPr="00D64ACC" w:rsidRDefault="00D64ACC">
            <w:pPr>
              <w:jc w:val="both"/>
              <w:rPr>
                <w:color w:val="000000"/>
              </w:rPr>
            </w:pPr>
            <w:r w:rsidRPr="00D64ACC">
              <w:rPr>
                <w:color w:val="000000"/>
              </w:rPr>
              <w:t> </w:t>
            </w:r>
          </w:p>
        </w:tc>
        <w:tc>
          <w:tcPr>
            <w:tcW w:w="1438" w:type="dxa"/>
            <w:tcBorders>
              <w:top w:val="nil"/>
              <w:left w:val="nil"/>
              <w:bottom w:val="single" w:sz="4" w:space="0" w:color="auto"/>
              <w:right w:val="single" w:sz="4" w:space="0" w:color="auto"/>
            </w:tcBorders>
            <w:noWrap/>
            <w:vAlign w:val="center"/>
            <w:hideMark/>
          </w:tcPr>
          <w:p w14:paraId="60982AAA" w14:textId="77777777" w:rsidR="00D64ACC" w:rsidRPr="00D64ACC" w:rsidRDefault="00D64ACC">
            <w:pPr>
              <w:jc w:val="both"/>
              <w:rPr>
                <w:b/>
                <w:bCs/>
                <w:color w:val="000000"/>
              </w:rPr>
            </w:pPr>
            <w:r w:rsidRPr="00D64ACC">
              <w:rPr>
                <w:b/>
                <w:bCs/>
                <w:color w:val="000000"/>
              </w:rPr>
              <w:t xml:space="preserve">Meri Plan </w:t>
            </w:r>
          </w:p>
        </w:tc>
        <w:tc>
          <w:tcPr>
            <w:tcW w:w="668" w:type="dxa"/>
            <w:tcBorders>
              <w:top w:val="nil"/>
              <w:left w:val="nil"/>
              <w:bottom w:val="single" w:sz="4" w:space="0" w:color="auto"/>
              <w:right w:val="single" w:sz="4" w:space="0" w:color="auto"/>
            </w:tcBorders>
            <w:noWrap/>
            <w:vAlign w:val="center"/>
            <w:hideMark/>
          </w:tcPr>
          <w:p w14:paraId="48A9B7B0" w14:textId="77777777" w:rsidR="00D64ACC" w:rsidRPr="00D64ACC" w:rsidRDefault="00D64ACC">
            <w:pPr>
              <w:jc w:val="both"/>
              <w:rPr>
                <w:b/>
                <w:bCs/>
                <w:color w:val="000000"/>
              </w:rPr>
            </w:pPr>
            <w:r w:rsidRPr="00D64ACC">
              <w:rPr>
                <w:b/>
                <w:bCs/>
                <w:color w:val="000000"/>
              </w:rPr>
              <w:t> </w:t>
            </w:r>
          </w:p>
        </w:tc>
        <w:tc>
          <w:tcPr>
            <w:tcW w:w="1310" w:type="dxa"/>
            <w:tcBorders>
              <w:top w:val="nil"/>
              <w:left w:val="nil"/>
              <w:bottom w:val="single" w:sz="4" w:space="0" w:color="auto"/>
              <w:right w:val="single" w:sz="4" w:space="0" w:color="auto"/>
            </w:tcBorders>
            <w:noWrap/>
            <w:vAlign w:val="center"/>
            <w:hideMark/>
          </w:tcPr>
          <w:p w14:paraId="31F8C569" w14:textId="77777777" w:rsidR="00D64ACC" w:rsidRPr="00D64ACC" w:rsidRDefault="00D64ACC">
            <w:pPr>
              <w:jc w:val="both"/>
              <w:rPr>
                <w:b/>
                <w:bCs/>
                <w:color w:val="000000"/>
              </w:rPr>
            </w:pPr>
            <w:r w:rsidRPr="00D64ACC">
              <w:rPr>
                <w:b/>
                <w:bCs/>
                <w:color w:val="000000"/>
              </w:rPr>
              <w:t xml:space="preserve">Öneri Plan </w:t>
            </w:r>
          </w:p>
        </w:tc>
        <w:tc>
          <w:tcPr>
            <w:tcW w:w="769" w:type="dxa"/>
            <w:tcBorders>
              <w:top w:val="nil"/>
              <w:left w:val="nil"/>
              <w:bottom w:val="single" w:sz="4" w:space="0" w:color="auto"/>
              <w:right w:val="single" w:sz="4" w:space="0" w:color="auto"/>
            </w:tcBorders>
            <w:noWrap/>
            <w:vAlign w:val="center"/>
            <w:hideMark/>
          </w:tcPr>
          <w:p w14:paraId="2FBA2B41" w14:textId="77777777" w:rsidR="00D64ACC" w:rsidRPr="00D64ACC" w:rsidRDefault="00D64ACC">
            <w:pPr>
              <w:jc w:val="both"/>
              <w:rPr>
                <w:b/>
                <w:bCs/>
                <w:color w:val="000000"/>
              </w:rPr>
            </w:pPr>
            <w:r w:rsidRPr="00D64ACC">
              <w:rPr>
                <w:b/>
                <w:bCs/>
                <w:color w:val="000000"/>
              </w:rPr>
              <w:t> </w:t>
            </w:r>
          </w:p>
        </w:tc>
        <w:tc>
          <w:tcPr>
            <w:tcW w:w="360" w:type="dxa"/>
            <w:tcBorders>
              <w:top w:val="nil"/>
              <w:left w:val="nil"/>
              <w:bottom w:val="single" w:sz="4" w:space="0" w:color="auto"/>
              <w:right w:val="single" w:sz="4" w:space="0" w:color="auto"/>
            </w:tcBorders>
            <w:noWrap/>
            <w:vAlign w:val="center"/>
            <w:hideMark/>
          </w:tcPr>
          <w:p w14:paraId="141A3BDA" w14:textId="77777777" w:rsidR="00D64ACC" w:rsidRPr="00D64ACC" w:rsidRDefault="00D64ACC">
            <w:pPr>
              <w:jc w:val="both"/>
              <w:rPr>
                <w:b/>
                <w:bCs/>
                <w:color w:val="000000"/>
              </w:rPr>
            </w:pPr>
            <w:r w:rsidRPr="00D64ACC">
              <w:rPr>
                <w:b/>
                <w:bCs/>
                <w:color w:val="000000"/>
              </w:rPr>
              <w:t> </w:t>
            </w:r>
          </w:p>
        </w:tc>
        <w:tc>
          <w:tcPr>
            <w:tcW w:w="1047" w:type="dxa"/>
            <w:tcBorders>
              <w:top w:val="nil"/>
              <w:left w:val="nil"/>
              <w:bottom w:val="single" w:sz="4" w:space="0" w:color="auto"/>
              <w:right w:val="single" w:sz="4" w:space="0" w:color="auto"/>
            </w:tcBorders>
            <w:noWrap/>
            <w:vAlign w:val="center"/>
            <w:hideMark/>
          </w:tcPr>
          <w:p w14:paraId="4D76C880" w14:textId="77777777" w:rsidR="00D64ACC" w:rsidRPr="00D64ACC" w:rsidRDefault="00D64ACC">
            <w:pPr>
              <w:jc w:val="both"/>
              <w:rPr>
                <w:b/>
                <w:bCs/>
                <w:color w:val="000000"/>
              </w:rPr>
            </w:pPr>
            <w:r w:rsidRPr="00D64ACC">
              <w:rPr>
                <w:b/>
                <w:bCs/>
                <w:color w:val="000000"/>
              </w:rPr>
              <w:t>İlave Nüfus</w:t>
            </w:r>
          </w:p>
        </w:tc>
      </w:tr>
      <w:tr w:rsidR="00D64ACC" w:rsidRPr="00D64ACC" w14:paraId="63F5AD1D" w14:textId="77777777" w:rsidTr="00D64ACC">
        <w:trPr>
          <w:trHeight w:val="268"/>
        </w:trPr>
        <w:tc>
          <w:tcPr>
            <w:tcW w:w="2447" w:type="dxa"/>
            <w:tcBorders>
              <w:top w:val="nil"/>
              <w:left w:val="single" w:sz="4" w:space="0" w:color="auto"/>
              <w:bottom w:val="single" w:sz="4" w:space="0" w:color="auto"/>
              <w:right w:val="single" w:sz="4" w:space="0" w:color="auto"/>
            </w:tcBorders>
            <w:shd w:val="clear" w:color="auto" w:fill="F2F2F2"/>
            <w:noWrap/>
            <w:vAlign w:val="bottom"/>
            <w:hideMark/>
          </w:tcPr>
          <w:p w14:paraId="744D7A76" w14:textId="77777777" w:rsidR="00D64ACC" w:rsidRPr="00D64ACC" w:rsidRDefault="00D64ACC">
            <w:pPr>
              <w:jc w:val="both"/>
              <w:rPr>
                <w:b/>
                <w:bCs/>
                <w:color w:val="000000"/>
              </w:rPr>
            </w:pPr>
            <w:r w:rsidRPr="00D64ACC">
              <w:rPr>
                <w:b/>
                <w:bCs/>
                <w:color w:val="000000"/>
              </w:rPr>
              <w:t>TOPLAM NÜFUS</w:t>
            </w:r>
          </w:p>
        </w:tc>
        <w:tc>
          <w:tcPr>
            <w:tcW w:w="2087" w:type="dxa"/>
            <w:tcBorders>
              <w:top w:val="nil"/>
              <w:left w:val="nil"/>
              <w:bottom w:val="single" w:sz="4" w:space="0" w:color="auto"/>
              <w:right w:val="single" w:sz="4" w:space="0" w:color="auto"/>
            </w:tcBorders>
            <w:shd w:val="clear" w:color="auto" w:fill="F2F2F2"/>
            <w:noWrap/>
            <w:vAlign w:val="bottom"/>
            <w:hideMark/>
          </w:tcPr>
          <w:p w14:paraId="5B6001F8" w14:textId="77777777" w:rsidR="00D64ACC" w:rsidRPr="00D64ACC" w:rsidRDefault="00D64ACC">
            <w:pPr>
              <w:jc w:val="both"/>
              <w:rPr>
                <w:b/>
                <w:bCs/>
                <w:color w:val="000000"/>
              </w:rPr>
            </w:pPr>
            <w:r w:rsidRPr="00D64ACC">
              <w:rPr>
                <w:b/>
                <w:bCs/>
                <w:color w:val="000000"/>
              </w:rPr>
              <w:t> </w:t>
            </w:r>
          </w:p>
        </w:tc>
        <w:tc>
          <w:tcPr>
            <w:tcW w:w="1438" w:type="dxa"/>
            <w:tcBorders>
              <w:top w:val="nil"/>
              <w:left w:val="nil"/>
              <w:bottom w:val="single" w:sz="4" w:space="0" w:color="auto"/>
              <w:right w:val="single" w:sz="4" w:space="0" w:color="auto"/>
            </w:tcBorders>
            <w:shd w:val="clear" w:color="auto" w:fill="F2F2F2"/>
            <w:noWrap/>
            <w:vAlign w:val="center"/>
            <w:hideMark/>
          </w:tcPr>
          <w:p w14:paraId="0D385FBD" w14:textId="77777777" w:rsidR="00D64ACC" w:rsidRPr="00D64ACC" w:rsidRDefault="00D64ACC">
            <w:pPr>
              <w:jc w:val="both"/>
              <w:rPr>
                <w:b/>
                <w:bCs/>
                <w:color w:val="000000"/>
              </w:rPr>
            </w:pPr>
            <w:r w:rsidRPr="00D64ACC">
              <w:rPr>
                <w:b/>
                <w:bCs/>
                <w:color w:val="000000"/>
              </w:rPr>
              <w:t>82</w:t>
            </w:r>
          </w:p>
        </w:tc>
        <w:tc>
          <w:tcPr>
            <w:tcW w:w="668" w:type="dxa"/>
            <w:tcBorders>
              <w:top w:val="nil"/>
              <w:left w:val="nil"/>
              <w:bottom w:val="single" w:sz="4" w:space="0" w:color="auto"/>
              <w:right w:val="single" w:sz="4" w:space="0" w:color="auto"/>
            </w:tcBorders>
            <w:shd w:val="clear" w:color="auto" w:fill="F2F2F2"/>
            <w:noWrap/>
            <w:vAlign w:val="center"/>
            <w:hideMark/>
          </w:tcPr>
          <w:p w14:paraId="46BD8491" w14:textId="77777777" w:rsidR="00D64ACC" w:rsidRPr="00D64ACC" w:rsidRDefault="00D64ACC">
            <w:pPr>
              <w:jc w:val="both"/>
              <w:rPr>
                <w:b/>
                <w:bCs/>
                <w:color w:val="000000"/>
              </w:rPr>
            </w:pPr>
            <w:r w:rsidRPr="00D64ACC">
              <w:rPr>
                <w:b/>
                <w:bCs/>
                <w:color w:val="000000"/>
              </w:rPr>
              <w:t> </w:t>
            </w:r>
          </w:p>
        </w:tc>
        <w:tc>
          <w:tcPr>
            <w:tcW w:w="1310" w:type="dxa"/>
            <w:tcBorders>
              <w:top w:val="nil"/>
              <w:left w:val="nil"/>
              <w:bottom w:val="single" w:sz="4" w:space="0" w:color="auto"/>
              <w:right w:val="single" w:sz="4" w:space="0" w:color="auto"/>
            </w:tcBorders>
            <w:shd w:val="clear" w:color="auto" w:fill="F2F2F2"/>
            <w:noWrap/>
            <w:vAlign w:val="center"/>
            <w:hideMark/>
          </w:tcPr>
          <w:p w14:paraId="6F937D46" w14:textId="77777777" w:rsidR="00D64ACC" w:rsidRPr="00D64ACC" w:rsidRDefault="00D64ACC">
            <w:pPr>
              <w:jc w:val="both"/>
              <w:rPr>
                <w:b/>
                <w:bCs/>
                <w:color w:val="000000"/>
              </w:rPr>
            </w:pPr>
            <w:r w:rsidRPr="00D64ACC">
              <w:rPr>
                <w:b/>
                <w:bCs/>
                <w:color w:val="000000"/>
              </w:rPr>
              <w:t>1350</w:t>
            </w:r>
          </w:p>
        </w:tc>
        <w:tc>
          <w:tcPr>
            <w:tcW w:w="769" w:type="dxa"/>
            <w:tcBorders>
              <w:top w:val="nil"/>
              <w:left w:val="nil"/>
              <w:bottom w:val="single" w:sz="4" w:space="0" w:color="auto"/>
              <w:right w:val="single" w:sz="4" w:space="0" w:color="auto"/>
            </w:tcBorders>
            <w:shd w:val="clear" w:color="auto" w:fill="F2F2F2"/>
            <w:noWrap/>
            <w:vAlign w:val="center"/>
            <w:hideMark/>
          </w:tcPr>
          <w:p w14:paraId="0839D507" w14:textId="77777777" w:rsidR="00D64ACC" w:rsidRPr="00D64ACC" w:rsidRDefault="00D64ACC">
            <w:pPr>
              <w:jc w:val="both"/>
              <w:rPr>
                <w:b/>
                <w:bCs/>
                <w:color w:val="000000"/>
              </w:rPr>
            </w:pPr>
            <w:r w:rsidRPr="00D64ACC">
              <w:rPr>
                <w:b/>
                <w:bCs/>
                <w:color w:val="000000"/>
              </w:rPr>
              <w:t> </w:t>
            </w:r>
          </w:p>
        </w:tc>
        <w:tc>
          <w:tcPr>
            <w:tcW w:w="360" w:type="dxa"/>
            <w:tcBorders>
              <w:top w:val="nil"/>
              <w:left w:val="nil"/>
              <w:bottom w:val="single" w:sz="4" w:space="0" w:color="auto"/>
              <w:right w:val="single" w:sz="4" w:space="0" w:color="auto"/>
            </w:tcBorders>
            <w:shd w:val="clear" w:color="auto" w:fill="F2F2F2"/>
            <w:noWrap/>
            <w:vAlign w:val="center"/>
            <w:hideMark/>
          </w:tcPr>
          <w:p w14:paraId="2DAE24EB" w14:textId="77777777" w:rsidR="00D64ACC" w:rsidRPr="00D64ACC" w:rsidRDefault="00D64ACC">
            <w:pPr>
              <w:jc w:val="both"/>
              <w:rPr>
                <w:b/>
                <w:bCs/>
                <w:color w:val="000000"/>
              </w:rPr>
            </w:pPr>
            <w:r w:rsidRPr="00D64ACC">
              <w:rPr>
                <w:b/>
                <w:bCs/>
                <w:color w:val="000000"/>
              </w:rPr>
              <w:t> </w:t>
            </w:r>
          </w:p>
        </w:tc>
        <w:tc>
          <w:tcPr>
            <w:tcW w:w="1047" w:type="dxa"/>
            <w:tcBorders>
              <w:top w:val="nil"/>
              <w:left w:val="nil"/>
              <w:bottom w:val="single" w:sz="4" w:space="0" w:color="auto"/>
              <w:right w:val="single" w:sz="4" w:space="0" w:color="auto"/>
            </w:tcBorders>
            <w:shd w:val="clear" w:color="auto" w:fill="F2F2F2"/>
            <w:noWrap/>
            <w:vAlign w:val="center"/>
            <w:hideMark/>
          </w:tcPr>
          <w:p w14:paraId="0CCB07C4" w14:textId="77777777" w:rsidR="00D64ACC" w:rsidRPr="00D64ACC" w:rsidRDefault="00D64ACC">
            <w:pPr>
              <w:jc w:val="both"/>
              <w:rPr>
                <w:b/>
                <w:bCs/>
                <w:color w:val="000000"/>
              </w:rPr>
            </w:pPr>
            <w:r w:rsidRPr="00D64ACC">
              <w:rPr>
                <w:b/>
                <w:bCs/>
                <w:color w:val="000000"/>
              </w:rPr>
              <w:t>1267</w:t>
            </w:r>
          </w:p>
        </w:tc>
      </w:tr>
    </w:tbl>
    <w:p w14:paraId="62FF133D" w14:textId="77777777" w:rsidR="00D64ACC" w:rsidRPr="00D64ACC" w:rsidRDefault="00D64ACC" w:rsidP="00D64ACC">
      <w:pPr>
        <w:ind w:right="-1"/>
        <w:jc w:val="both"/>
        <w:rPr>
          <w:kern w:val="2"/>
          <w:lang w:eastAsia="zh-CN"/>
        </w:rPr>
      </w:pPr>
    </w:p>
    <w:p w14:paraId="33059B49" w14:textId="2DF84AA1" w:rsidR="00D64ACC" w:rsidRPr="00D64ACC" w:rsidRDefault="00D64ACC" w:rsidP="00D64ACC">
      <w:pPr>
        <w:spacing w:after="160" w:line="256" w:lineRule="auto"/>
        <w:ind w:right="-1"/>
        <w:contextualSpacing/>
        <w:jc w:val="both"/>
      </w:pPr>
    </w:p>
    <w:p w14:paraId="2953CD0B" w14:textId="0EEDEE93" w:rsidR="00D64ACC" w:rsidRPr="00D64ACC" w:rsidRDefault="00D64ACC" w:rsidP="00D64ACC">
      <w:pPr>
        <w:spacing w:after="160" w:line="256" w:lineRule="auto"/>
        <w:ind w:right="-1"/>
        <w:contextualSpacing/>
        <w:jc w:val="both"/>
      </w:pPr>
    </w:p>
    <w:p w14:paraId="58E62D21" w14:textId="115E3FE1" w:rsidR="00D64ACC" w:rsidRPr="00D64ACC" w:rsidRDefault="00D64ACC" w:rsidP="00D64ACC">
      <w:pPr>
        <w:spacing w:after="160" w:line="256" w:lineRule="auto"/>
        <w:ind w:right="-1"/>
        <w:contextualSpacing/>
        <w:jc w:val="both"/>
      </w:pPr>
    </w:p>
    <w:p w14:paraId="67C55C00" w14:textId="19674DDC" w:rsidR="00D64ACC" w:rsidRPr="00D64ACC" w:rsidRDefault="00D64ACC" w:rsidP="00D64ACC">
      <w:pPr>
        <w:spacing w:after="160" w:line="256" w:lineRule="auto"/>
        <w:ind w:right="-1"/>
        <w:contextualSpacing/>
        <w:jc w:val="both"/>
      </w:pPr>
    </w:p>
    <w:p w14:paraId="2B22ACF1" w14:textId="77777777" w:rsidR="00D64ACC" w:rsidRPr="00D64ACC" w:rsidRDefault="00D64ACC" w:rsidP="00D64ACC">
      <w:pPr>
        <w:spacing w:after="160" w:line="256" w:lineRule="auto"/>
        <w:ind w:right="-1"/>
        <w:contextualSpacing/>
        <w:jc w:val="both"/>
      </w:pPr>
    </w:p>
    <w:p w14:paraId="08DC1680" w14:textId="77777777" w:rsidR="00D64ACC" w:rsidRPr="00D64ACC" w:rsidRDefault="00D64ACC" w:rsidP="00D64ACC">
      <w:pPr>
        <w:pStyle w:val="ListeParagraf"/>
        <w:spacing w:after="160" w:line="256" w:lineRule="auto"/>
        <w:ind w:left="0" w:right="-1"/>
        <w:contextualSpacing/>
        <w:jc w:val="both"/>
      </w:pPr>
    </w:p>
    <w:p w14:paraId="6E9205F7" w14:textId="7E57D8C7" w:rsidR="00D64ACC" w:rsidRPr="00D64ACC" w:rsidRDefault="00D64ACC" w:rsidP="00D64ACC">
      <w:pPr>
        <w:pStyle w:val="ListeParagraf"/>
        <w:numPr>
          <w:ilvl w:val="0"/>
          <w:numId w:val="24"/>
        </w:numPr>
        <w:spacing w:after="160" w:line="256" w:lineRule="auto"/>
        <w:ind w:left="0" w:right="-1"/>
        <w:contextualSpacing/>
        <w:jc w:val="both"/>
      </w:pPr>
      <w:r w:rsidRPr="00D64ACC">
        <w:rPr>
          <w:color w:val="000000"/>
        </w:rPr>
        <w:t>İmar Uygulaması Etap sınırına Göre DOP Hesabının aşağıdaki gibi olduğu,</w:t>
      </w:r>
    </w:p>
    <w:tbl>
      <w:tblPr>
        <w:tblpPr w:leftFromText="141" w:rightFromText="141" w:vertAnchor="text" w:horzAnchor="margin" w:tblpXSpec="center" w:tblpY="41"/>
        <w:tblW w:w="10496" w:type="dxa"/>
        <w:tblCellMar>
          <w:left w:w="70" w:type="dxa"/>
          <w:right w:w="70" w:type="dxa"/>
        </w:tblCellMar>
        <w:tblLook w:val="04A0" w:firstRow="1" w:lastRow="0" w:firstColumn="1" w:lastColumn="0" w:noHBand="0" w:noVBand="1"/>
      </w:tblPr>
      <w:tblGrid>
        <w:gridCol w:w="4603"/>
        <w:gridCol w:w="200"/>
        <w:gridCol w:w="1356"/>
        <w:gridCol w:w="794"/>
        <w:gridCol w:w="920"/>
        <w:gridCol w:w="845"/>
        <w:gridCol w:w="845"/>
        <w:gridCol w:w="933"/>
      </w:tblGrid>
      <w:tr w:rsidR="00D64ACC" w:rsidRPr="00D64ACC" w14:paraId="713B33F6" w14:textId="77777777" w:rsidTr="00D64ACC">
        <w:trPr>
          <w:trHeight w:val="285"/>
        </w:trPr>
        <w:tc>
          <w:tcPr>
            <w:tcW w:w="4603"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14:paraId="39EF1143" w14:textId="77777777" w:rsidR="00D64ACC" w:rsidRPr="00D64ACC" w:rsidRDefault="00D64ACC">
            <w:pPr>
              <w:jc w:val="both"/>
              <w:rPr>
                <w:color w:val="FFFFFF"/>
                <w:kern w:val="2"/>
                <w:lang w:eastAsia="zh-CN"/>
              </w:rPr>
            </w:pPr>
            <w:r w:rsidRPr="00D64ACC">
              <w:rPr>
                <w:color w:val="FFFFFF"/>
              </w:rPr>
              <w:t> </w:t>
            </w:r>
          </w:p>
        </w:tc>
        <w:tc>
          <w:tcPr>
            <w:tcW w:w="200" w:type="dxa"/>
            <w:tcBorders>
              <w:top w:val="single" w:sz="4" w:space="0" w:color="auto"/>
              <w:left w:val="nil"/>
              <w:bottom w:val="single" w:sz="4" w:space="0" w:color="auto"/>
              <w:right w:val="single" w:sz="4" w:space="0" w:color="auto"/>
            </w:tcBorders>
            <w:shd w:val="clear" w:color="auto" w:fill="000000"/>
            <w:noWrap/>
            <w:vAlign w:val="bottom"/>
            <w:hideMark/>
          </w:tcPr>
          <w:p w14:paraId="23761BE5" w14:textId="77777777" w:rsidR="00D64ACC" w:rsidRPr="00D64ACC" w:rsidRDefault="00D64ACC">
            <w:pPr>
              <w:jc w:val="both"/>
              <w:rPr>
                <w:color w:val="FFFFFF"/>
              </w:rPr>
            </w:pPr>
            <w:r w:rsidRPr="00D64ACC">
              <w:rPr>
                <w:color w:val="FFFFFF"/>
              </w:rPr>
              <w:t> </w:t>
            </w:r>
          </w:p>
        </w:tc>
        <w:tc>
          <w:tcPr>
            <w:tcW w:w="1356" w:type="dxa"/>
            <w:tcBorders>
              <w:top w:val="single" w:sz="4" w:space="0" w:color="auto"/>
              <w:left w:val="nil"/>
              <w:bottom w:val="single" w:sz="4" w:space="0" w:color="auto"/>
              <w:right w:val="single" w:sz="4" w:space="0" w:color="auto"/>
            </w:tcBorders>
            <w:shd w:val="clear" w:color="auto" w:fill="000000"/>
            <w:noWrap/>
            <w:vAlign w:val="center"/>
            <w:hideMark/>
          </w:tcPr>
          <w:p w14:paraId="0518F0E5" w14:textId="77777777" w:rsidR="00D64ACC" w:rsidRPr="00D64ACC" w:rsidRDefault="00D64ACC">
            <w:pPr>
              <w:jc w:val="both"/>
              <w:rPr>
                <w:b/>
                <w:bCs/>
                <w:color w:val="FFFFFF"/>
              </w:rPr>
            </w:pPr>
            <w:r w:rsidRPr="00D64ACC">
              <w:rPr>
                <w:b/>
                <w:bCs/>
                <w:color w:val="FFFFFF"/>
              </w:rPr>
              <w:t xml:space="preserve">Meri Plan </w:t>
            </w:r>
          </w:p>
        </w:tc>
        <w:tc>
          <w:tcPr>
            <w:tcW w:w="794" w:type="dxa"/>
            <w:tcBorders>
              <w:top w:val="single" w:sz="4" w:space="0" w:color="auto"/>
              <w:left w:val="nil"/>
              <w:bottom w:val="single" w:sz="4" w:space="0" w:color="auto"/>
              <w:right w:val="single" w:sz="4" w:space="0" w:color="auto"/>
            </w:tcBorders>
            <w:shd w:val="clear" w:color="auto" w:fill="000000"/>
            <w:noWrap/>
            <w:vAlign w:val="center"/>
            <w:hideMark/>
          </w:tcPr>
          <w:p w14:paraId="28DE265C" w14:textId="77777777" w:rsidR="00D64ACC" w:rsidRPr="00D64ACC" w:rsidRDefault="00D64ACC">
            <w:pPr>
              <w:jc w:val="both"/>
              <w:rPr>
                <w:b/>
                <w:bCs/>
                <w:color w:val="FFFFFF"/>
              </w:rPr>
            </w:pPr>
            <w:r w:rsidRPr="00D64ACC">
              <w:rPr>
                <w:b/>
                <w:bCs/>
                <w:color w:val="FFFFFF"/>
              </w:rPr>
              <w:t> </w:t>
            </w:r>
          </w:p>
        </w:tc>
        <w:tc>
          <w:tcPr>
            <w:tcW w:w="920" w:type="dxa"/>
            <w:tcBorders>
              <w:top w:val="single" w:sz="4" w:space="0" w:color="auto"/>
              <w:left w:val="nil"/>
              <w:bottom w:val="single" w:sz="4" w:space="0" w:color="auto"/>
              <w:right w:val="single" w:sz="4" w:space="0" w:color="auto"/>
            </w:tcBorders>
            <w:shd w:val="clear" w:color="auto" w:fill="000000"/>
            <w:noWrap/>
            <w:vAlign w:val="center"/>
            <w:hideMark/>
          </w:tcPr>
          <w:p w14:paraId="6D724E7E" w14:textId="77777777" w:rsidR="00D64ACC" w:rsidRPr="00D64ACC" w:rsidRDefault="00D64ACC">
            <w:pPr>
              <w:jc w:val="both"/>
              <w:rPr>
                <w:b/>
                <w:bCs/>
                <w:color w:val="FFFFFF"/>
              </w:rPr>
            </w:pPr>
            <w:r w:rsidRPr="00D64ACC">
              <w:rPr>
                <w:b/>
                <w:bCs/>
                <w:color w:val="FFFFFF"/>
              </w:rPr>
              <w:t xml:space="preserve">Öneri Plan </w:t>
            </w:r>
          </w:p>
        </w:tc>
        <w:tc>
          <w:tcPr>
            <w:tcW w:w="845" w:type="dxa"/>
            <w:tcBorders>
              <w:top w:val="single" w:sz="4" w:space="0" w:color="auto"/>
              <w:left w:val="nil"/>
              <w:bottom w:val="single" w:sz="4" w:space="0" w:color="auto"/>
              <w:right w:val="single" w:sz="4" w:space="0" w:color="auto"/>
            </w:tcBorders>
            <w:shd w:val="clear" w:color="auto" w:fill="000000"/>
            <w:noWrap/>
            <w:vAlign w:val="center"/>
            <w:hideMark/>
          </w:tcPr>
          <w:p w14:paraId="553A2505" w14:textId="77777777" w:rsidR="00D64ACC" w:rsidRPr="00D64ACC" w:rsidRDefault="00D64ACC">
            <w:pPr>
              <w:jc w:val="both"/>
              <w:rPr>
                <w:b/>
                <w:bCs/>
                <w:color w:val="FFFFFF"/>
              </w:rPr>
            </w:pPr>
            <w:r w:rsidRPr="00D64ACC">
              <w:rPr>
                <w:b/>
                <w:bCs/>
                <w:color w:val="FFFFFF"/>
              </w:rPr>
              <w:t> </w:t>
            </w:r>
          </w:p>
        </w:tc>
        <w:tc>
          <w:tcPr>
            <w:tcW w:w="845" w:type="dxa"/>
            <w:tcBorders>
              <w:top w:val="single" w:sz="4" w:space="0" w:color="auto"/>
              <w:left w:val="nil"/>
              <w:bottom w:val="single" w:sz="4" w:space="0" w:color="auto"/>
              <w:right w:val="single" w:sz="4" w:space="0" w:color="auto"/>
            </w:tcBorders>
            <w:shd w:val="clear" w:color="auto" w:fill="000000"/>
            <w:noWrap/>
            <w:vAlign w:val="center"/>
            <w:hideMark/>
          </w:tcPr>
          <w:p w14:paraId="32AB045D" w14:textId="77777777" w:rsidR="00D64ACC" w:rsidRPr="00D64ACC" w:rsidRDefault="00D64ACC">
            <w:pPr>
              <w:jc w:val="both"/>
              <w:rPr>
                <w:b/>
                <w:bCs/>
                <w:color w:val="FFFFFF"/>
              </w:rPr>
            </w:pPr>
            <w:r w:rsidRPr="00D64ACC">
              <w:rPr>
                <w:b/>
                <w:bCs/>
                <w:color w:val="FFFFFF"/>
              </w:rPr>
              <w:t> </w:t>
            </w:r>
          </w:p>
        </w:tc>
        <w:tc>
          <w:tcPr>
            <w:tcW w:w="933" w:type="dxa"/>
            <w:tcBorders>
              <w:top w:val="single" w:sz="4" w:space="0" w:color="auto"/>
              <w:left w:val="nil"/>
              <w:bottom w:val="single" w:sz="4" w:space="0" w:color="auto"/>
              <w:right w:val="single" w:sz="4" w:space="0" w:color="auto"/>
            </w:tcBorders>
            <w:shd w:val="clear" w:color="auto" w:fill="000000"/>
            <w:vAlign w:val="center"/>
            <w:hideMark/>
          </w:tcPr>
          <w:p w14:paraId="65D32B91" w14:textId="77777777" w:rsidR="00D64ACC" w:rsidRPr="00D64ACC" w:rsidRDefault="00D64ACC">
            <w:pPr>
              <w:jc w:val="both"/>
              <w:rPr>
                <w:b/>
                <w:bCs/>
                <w:color w:val="FFFFFF"/>
              </w:rPr>
            </w:pPr>
            <w:r w:rsidRPr="00D64ACC">
              <w:rPr>
                <w:b/>
                <w:bCs/>
                <w:color w:val="FFFFFF"/>
              </w:rPr>
              <w:t> </w:t>
            </w:r>
          </w:p>
        </w:tc>
      </w:tr>
      <w:tr w:rsidR="00D64ACC" w:rsidRPr="00D64ACC" w14:paraId="336FA6FC" w14:textId="77777777" w:rsidTr="00D64ACC">
        <w:trPr>
          <w:trHeight w:val="285"/>
        </w:trPr>
        <w:tc>
          <w:tcPr>
            <w:tcW w:w="4603" w:type="dxa"/>
            <w:tcBorders>
              <w:top w:val="nil"/>
              <w:left w:val="single" w:sz="4" w:space="0" w:color="auto"/>
              <w:bottom w:val="single" w:sz="4" w:space="0" w:color="auto"/>
              <w:right w:val="single" w:sz="4" w:space="0" w:color="auto"/>
            </w:tcBorders>
            <w:shd w:val="clear" w:color="auto" w:fill="000000"/>
            <w:noWrap/>
            <w:vAlign w:val="bottom"/>
            <w:hideMark/>
          </w:tcPr>
          <w:p w14:paraId="07455FDA" w14:textId="77777777" w:rsidR="00D64ACC" w:rsidRPr="00D64ACC" w:rsidRDefault="00D64ACC">
            <w:pPr>
              <w:jc w:val="both"/>
              <w:rPr>
                <w:b/>
                <w:bCs/>
                <w:color w:val="FFFFFF"/>
              </w:rPr>
            </w:pPr>
            <w:r w:rsidRPr="00D64ACC">
              <w:rPr>
                <w:b/>
                <w:bCs/>
                <w:color w:val="FFFFFF"/>
              </w:rPr>
              <w:t>PLAN KARARLARI</w:t>
            </w:r>
          </w:p>
        </w:tc>
        <w:tc>
          <w:tcPr>
            <w:tcW w:w="200" w:type="dxa"/>
            <w:tcBorders>
              <w:top w:val="nil"/>
              <w:left w:val="nil"/>
              <w:bottom w:val="single" w:sz="4" w:space="0" w:color="auto"/>
              <w:right w:val="single" w:sz="4" w:space="0" w:color="auto"/>
            </w:tcBorders>
            <w:shd w:val="clear" w:color="auto" w:fill="000000"/>
            <w:noWrap/>
            <w:vAlign w:val="bottom"/>
            <w:hideMark/>
          </w:tcPr>
          <w:p w14:paraId="0B7AEEDD" w14:textId="77777777" w:rsidR="00D64ACC" w:rsidRPr="00D64ACC" w:rsidRDefault="00D64ACC">
            <w:pPr>
              <w:jc w:val="both"/>
              <w:rPr>
                <w:b/>
                <w:bCs/>
                <w:color w:val="FFFFFF"/>
              </w:rPr>
            </w:pPr>
            <w:r w:rsidRPr="00D64ACC">
              <w:rPr>
                <w:b/>
                <w:bCs/>
                <w:color w:val="FFFFFF"/>
              </w:rPr>
              <w:t> </w:t>
            </w:r>
          </w:p>
        </w:tc>
        <w:tc>
          <w:tcPr>
            <w:tcW w:w="1356" w:type="dxa"/>
            <w:tcBorders>
              <w:top w:val="nil"/>
              <w:left w:val="nil"/>
              <w:bottom w:val="single" w:sz="4" w:space="0" w:color="auto"/>
              <w:right w:val="single" w:sz="4" w:space="0" w:color="auto"/>
            </w:tcBorders>
            <w:shd w:val="clear" w:color="auto" w:fill="000000"/>
            <w:noWrap/>
            <w:vAlign w:val="center"/>
            <w:hideMark/>
          </w:tcPr>
          <w:p w14:paraId="062A3E66" w14:textId="77777777" w:rsidR="00D64ACC" w:rsidRPr="00D64ACC" w:rsidRDefault="00D64ACC">
            <w:pPr>
              <w:jc w:val="both"/>
              <w:rPr>
                <w:b/>
                <w:bCs/>
                <w:color w:val="FFFFFF"/>
              </w:rPr>
            </w:pPr>
            <w:r w:rsidRPr="00D64ACC">
              <w:rPr>
                <w:b/>
                <w:bCs/>
                <w:color w:val="FFFFFF"/>
              </w:rPr>
              <w:t>Alan (m²)</w:t>
            </w:r>
          </w:p>
        </w:tc>
        <w:tc>
          <w:tcPr>
            <w:tcW w:w="794" w:type="dxa"/>
            <w:tcBorders>
              <w:top w:val="nil"/>
              <w:left w:val="nil"/>
              <w:bottom w:val="single" w:sz="4" w:space="0" w:color="auto"/>
              <w:right w:val="single" w:sz="4" w:space="0" w:color="auto"/>
            </w:tcBorders>
            <w:shd w:val="clear" w:color="auto" w:fill="000000"/>
            <w:noWrap/>
            <w:vAlign w:val="center"/>
            <w:hideMark/>
          </w:tcPr>
          <w:p w14:paraId="1DA885AE" w14:textId="77777777" w:rsidR="00D64ACC" w:rsidRPr="00D64ACC" w:rsidRDefault="00D64ACC">
            <w:pPr>
              <w:jc w:val="both"/>
              <w:rPr>
                <w:b/>
                <w:bCs/>
                <w:color w:val="FFFFFF"/>
              </w:rPr>
            </w:pPr>
            <w:r w:rsidRPr="00D64ACC">
              <w:rPr>
                <w:b/>
                <w:bCs/>
                <w:color w:val="FFFFFF"/>
              </w:rPr>
              <w:t>Yüzde</w:t>
            </w:r>
          </w:p>
        </w:tc>
        <w:tc>
          <w:tcPr>
            <w:tcW w:w="920" w:type="dxa"/>
            <w:tcBorders>
              <w:top w:val="nil"/>
              <w:left w:val="nil"/>
              <w:bottom w:val="single" w:sz="4" w:space="0" w:color="auto"/>
              <w:right w:val="single" w:sz="4" w:space="0" w:color="auto"/>
            </w:tcBorders>
            <w:shd w:val="clear" w:color="auto" w:fill="000000"/>
            <w:noWrap/>
            <w:vAlign w:val="center"/>
            <w:hideMark/>
          </w:tcPr>
          <w:p w14:paraId="651D27A5" w14:textId="77777777" w:rsidR="00D64ACC" w:rsidRPr="00D64ACC" w:rsidRDefault="00D64ACC">
            <w:pPr>
              <w:jc w:val="both"/>
              <w:rPr>
                <w:b/>
                <w:bCs/>
                <w:color w:val="FFFFFF"/>
              </w:rPr>
            </w:pPr>
            <w:r w:rsidRPr="00D64ACC">
              <w:rPr>
                <w:b/>
                <w:bCs/>
                <w:color w:val="FFFFFF"/>
              </w:rPr>
              <w:t>Alan (m²)</w:t>
            </w:r>
          </w:p>
        </w:tc>
        <w:tc>
          <w:tcPr>
            <w:tcW w:w="845" w:type="dxa"/>
            <w:tcBorders>
              <w:top w:val="nil"/>
              <w:left w:val="nil"/>
              <w:bottom w:val="single" w:sz="4" w:space="0" w:color="auto"/>
              <w:right w:val="single" w:sz="4" w:space="0" w:color="auto"/>
            </w:tcBorders>
            <w:shd w:val="clear" w:color="auto" w:fill="000000"/>
            <w:noWrap/>
            <w:vAlign w:val="center"/>
            <w:hideMark/>
          </w:tcPr>
          <w:p w14:paraId="2A86D111" w14:textId="77777777" w:rsidR="00D64ACC" w:rsidRPr="00D64ACC" w:rsidRDefault="00D64ACC">
            <w:pPr>
              <w:jc w:val="both"/>
              <w:rPr>
                <w:b/>
                <w:bCs/>
                <w:color w:val="FFFFFF"/>
              </w:rPr>
            </w:pPr>
            <w:r w:rsidRPr="00D64ACC">
              <w:rPr>
                <w:b/>
                <w:bCs/>
                <w:color w:val="FFFFFF"/>
              </w:rPr>
              <w:t>Yüzde</w:t>
            </w:r>
          </w:p>
        </w:tc>
        <w:tc>
          <w:tcPr>
            <w:tcW w:w="845" w:type="dxa"/>
            <w:tcBorders>
              <w:top w:val="nil"/>
              <w:left w:val="nil"/>
              <w:bottom w:val="single" w:sz="4" w:space="0" w:color="auto"/>
              <w:right w:val="single" w:sz="4" w:space="0" w:color="auto"/>
            </w:tcBorders>
            <w:shd w:val="clear" w:color="auto" w:fill="000000"/>
            <w:noWrap/>
            <w:vAlign w:val="center"/>
            <w:hideMark/>
          </w:tcPr>
          <w:p w14:paraId="110F30C7" w14:textId="77777777" w:rsidR="00D64ACC" w:rsidRPr="00D64ACC" w:rsidRDefault="00D64ACC">
            <w:pPr>
              <w:jc w:val="both"/>
              <w:rPr>
                <w:b/>
                <w:bCs/>
                <w:color w:val="FFFFFF"/>
              </w:rPr>
            </w:pPr>
            <w:r w:rsidRPr="00D64ACC">
              <w:rPr>
                <w:b/>
                <w:bCs/>
                <w:color w:val="FFFFFF"/>
              </w:rPr>
              <w:t>Nitelik</w:t>
            </w:r>
          </w:p>
        </w:tc>
        <w:tc>
          <w:tcPr>
            <w:tcW w:w="933" w:type="dxa"/>
            <w:tcBorders>
              <w:top w:val="nil"/>
              <w:left w:val="nil"/>
              <w:bottom w:val="single" w:sz="4" w:space="0" w:color="auto"/>
              <w:right w:val="single" w:sz="4" w:space="0" w:color="auto"/>
            </w:tcBorders>
            <w:shd w:val="clear" w:color="auto" w:fill="000000"/>
            <w:noWrap/>
            <w:vAlign w:val="center"/>
            <w:hideMark/>
          </w:tcPr>
          <w:p w14:paraId="0ECEED3B" w14:textId="77777777" w:rsidR="00D64ACC" w:rsidRPr="00D64ACC" w:rsidRDefault="00D64ACC">
            <w:pPr>
              <w:jc w:val="both"/>
              <w:rPr>
                <w:b/>
                <w:bCs/>
                <w:color w:val="FFFFFF"/>
              </w:rPr>
            </w:pPr>
            <w:r w:rsidRPr="00D64ACC">
              <w:rPr>
                <w:b/>
                <w:bCs/>
                <w:color w:val="FFFFFF"/>
              </w:rPr>
              <w:t>Oran</w:t>
            </w:r>
          </w:p>
        </w:tc>
      </w:tr>
      <w:tr w:rsidR="00D64ACC" w:rsidRPr="00D64ACC" w14:paraId="2DED54CF" w14:textId="77777777" w:rsidTr="00D64ACC">
        <w:trPr>
          <w:trHeight w:val="285"/>
        </w:trPr>
        <w:tc>
          <w:tcPr>
            <w:tcW w:w="4603" w:type="dxa"/>
            <w:tcBorders>
              <w:top w:val="nil"/>
              <w:left w:val="single" w:sz="4" w:space="0" w:color="auto"/>
              <w:bottom w:val="single" w:sz="4" w:space="0" w:color="auto"/>
              <w:right w:val="single" w:sz="4" w:space="0" w:color="auto"/>
            </w:tcBorders>
            <w:shd w:val="clear" w:color="auto" w:fill="FFC000"/>
            <w:noWrap/>
            <w:vAlign w:val="bottom"/>
            <w:hideMark/>
          </w:tcPr>
          <w:p w14:paraId="5D65CE03" w14:textId="77777777" w:rsidR="00D64ACC" w:rsidRPr="00D64ACC" w:rsidRDefault="00D64ACC">
            <w:pPr>
              <w:jc w:val="both"/>
              <w:rPr>
                <w:b/>
                <w:bCs/>
                <w:color w:val="000000"/>
              </w:rPr>
            </w:pPr>
            <w:r w:rsidRPr="00D64ACC">
              <w:rPr>
                <w:b/>
                <w:bCs/>
                <w:color w:val="000000"/>
              </w:rPr>
              <w:t xml:space="preserve">KONUT ALANLARI </w:t>
            </w:r>
          </w:p>
        </w:tc>
        <w:tc>
          <w:tcPr>
            <w:tcW w:w="200" w:type="dxa"/>
            <w:tcBorders>
              <w:top w:val="nil"/>
              <w:left w:val="nil"/>
              <w:bottom w:val="single" w:sz="4" w:space="0" w:color="auto"/>
              <w:right w:val="single" w:sz="4" w:space="0" w:color="auto"/>
            </w:tcBorders>
            <w:shd w:val="clear" w:color="auto" w:fill="FFC000"/>
            <w:noWrap/>
            <w:vAlign w:val="bottom"/>
            <w:hideMark/>
          </w:tcPr>
          <w:p w14:paraId="259D3956" w14:textId="77777777" w:rsidR="00D64ACC" w:rsidRPr="00D64ACC" w:rsidRDefault="00D64ACC">
            <w:pPr>
              <w:jc w:val="both"/>
              <w:rPr>
                <w:b/>
                <w:bCs/>
                <w:color w:val="000000"/>
              </w:rPr>
            </w:pPr>
            <w:r w:rsidRPr="00D64ACC">
              <w:rPr>
                <w:b/>
                <w:bCs/>
                <w:color w:val="000000"/>
              </w:rPr>
              <w:t> </w:t>
            </w:r>
          </w:p>
        </w:tc>
        <w:tc>
          <w:tcPr>
            <w:tcW w:w="1356" w:type="dxa"/>
            <w:tcBorders>
              <w:top w:val="nil"/>
              <w:left w:val="nil"/>
              <w:bottom w:val="single" w:sz="4" w:space="0" w:color="auto"/>
              <w:right w:val="single" w:sz="4" w:space="0" w:color="auto"/>
            </w:tcBorders>
            <w:shd w:val="clear" w:color="auto" w:fill="FFC000"/>
            <w:noWrap/>
            <w:vAlign w:val="bottom"/>
            <w:hideMark/>
          </w:tcPr>
          <w:p w14:paraId="1BAD4F78" w14:textId="77777777" w:rsidR="00D64ACC" w:rsidRPr="00D64ACC" w:rsidRDefault="00D64ACC">
            <w:pPr>
              <w:jc w:val="both"/>
              <w:rPr>
                <w:b/>
                <w:bCs/>
                <w:color w:val="000000"/>
              </w:rPr>
            </w:pPr>
            <w:r w:rsidRPr="00D64ACC">
              <w:rPr>
                <w:b/>
                <w:bCs/>
                <w:color w:val="000000"/>
              </w:rPr>
              <w:t>10262</w:t>
            </w:r>
          </w:p>
        </w:tc>
        <w:tc>
          <w:tcPr>
            <w:tcW w:w="794" w:type="dxa"/>
            <w:tcBorders>
              <w:top w:val="nil"/>
              <w:left w:val="nil"/>
              <w:bottom w:val="single" w:sz="4" w:space="0" w:color="auto"/>
              <w:right w:val="single" w:sz="4" w:space="0" w:color="auto"/>
            </w:tcBorders>
            <w:shd w:val="clear" w:color="auto" w:fill="FFC000"/>
            <w:noWrap/>
            <w:vAlign w:val="center"/>
            <w:hideMark/>
          </w:tcPr>
          <w:p w14:paraId="62CE5D0C" w14:textId="77777777" w:rsidR="00D64ACC" w:rsidRPr="00D64ACC" w:rsidRDefault="00D64ACC">
            <w:pPr>
              <w:jc w:val="both"/>
              <w:rPr>
                <w:b/>
                <w:bCs/>
                <w:color w:val="000000"/>
              </w:rPr>
            </w:pPr>
            <w:r w:rsidRPr="00D64ACC">
              <w:rPr>
                <w:b/>
                <w:bCs/>
                <w:color w:val="000000"/>
              </w:rPr>
              <w:t> </w:t>
            </w:r>
          </w:p>
        </w:tc>
        <w:tc>
          <w:tcPr>
            <w:tcW w:w="920" w:type="dxa"/>
            <w:tcBorders>
              <w:top w:val="nil"/>
              <w:left w:val="nil"/>
              <w:bottom w:val="single" w:sz="4" w:space="0" w:color="auto"/>
              <w:right w:val="single" w:sz="4" w:space="0" w:color="auto"/>
            </w:tcBorders>
            <w:shd w:val="clear" w:color="auto" w:fill="FFC000"/>
            <w:noWrap/>
            <w:vAlign w:val="bottom"/>
            <w:hideMark/>
          </w:tcPr>
          <w:p w14:paraId="21D486E1" w14:textId="77777777" w:rsidR="00D64ACC" w:rsidRPr="00D64ACC" w:rsidRDefault="00D64ACC">
            <w:pPr>
              <w:jc w:val="both"/>
              <w:rPr>
                <w:b/>
                <w:bCs/>
                <w:color w:val="000000"/>
              </w:rPr>
            </w:pPr>
            <w:r w:rsidRPr="00D64ACC">
              <w:rPr>
                <w:b/>
                <w:bCs/>
                <w:color w:val="000000"/>
              </w:rPr>
              <w:t>210.210</w:t>
            </w:r>
          </w:p>
        </w:tc>
        <w:tc>
          <w:tcPr>
            <w:tcW w:w="845" w:type="dxa"/>
            <w:tcBorders>
              <w:top w:val="nil"/>
              <w:left w:val="nil"/>
              <w:bottom w:val="single" w:sz="4" w:space="0" w:color="auto"/>
              <w:right w:val="single" w:sz="4" w:space="0" w:color="auto"/>
            </w:tcBorders>
            <w:shd w:val="clear" w:color="auto" w:fill="FFC000"/>
            <w:noWrap/>
            <w:vAlign w:val="center"/>
            <w:hideMark/>
          </w:tcPr>
          <w:p w14:paraId="71472054" w14:textId="77777777" w:rsidR="00D64ACC" w:rsidRPr="00D64ACC" w:rsidRDefault="00D64ACC">
            <w:pPr>
              <w:jc w:val="both"/>
              <w:rPr>
                <w:b/>
                <w:bCs/>
                <w:color w:val="000000"/>
              </w:rPr>
            </w:pPr>
            <w:r w:rsidRPr="00D64ACC">
              <w:rPr>
                <w:b/>
                <w:bCs/>
                <w:color w:val="000000"/>
              </w:rPr>
              <w:t>53.9</w:t>
            </w:r>
          </w:p>
        </w:tc>
        <w:tc>
          <w:tcPr>
            <w:tcW w:w="845" w:type="dxa"/>
            <w:vMerge w:val="restart"/>
            <w:tcBorders>
              <w:top w:val="nil"/>
              <w:left w:val="single" w:sz="4" w:space="0" w:color="auto"/>
              <w:bottom w:val="single" w:sz="4" w:space="0" w:color="000000"/>
              <w:right w:val="single" w:sz="4" w:space="0" w:color="auto"/>
            </w:tcBorders>
            <w:shd w:val="clear" w:color="auto" w:fill="FFC000"/>
            <w:noWrap/>
            <w:vAlign w:val="center"/>
            <w:hideMark/>
          </w:tcPr>
          <w:p w14:paraId="50B0385E" w14:textId="77777777" w:rsidR="00D64ACC" w:rsidRPr="00D64ACC" w:rsidRDefault="00D64ACC">
            <w:pPr>
              <w:jc w:val="both"/>
              <w:rPr>
                <w:b/>
                <w:bCs/>
                <w:color w:val="000000"/>
              </w:rPr>
            </w:pPr>
            <w:r w:rsidRPr="00D64ACC">
              <w:rPr>
                <w:b/>
                <w:bCs/>
                <w:color w:val="000000"/>
              </w:rPr>
              <w:t>Tahsis</w:t>
            </w:r>
          </w:p>
        </w:tc>
        <w:tc>
          <w:tcPr>
            <w:tcW w:w="933" w:type="dxa"/>
            <w:vMerge w:val="restart"/>
            <w:tcBorders>
              <w:top w:val="nil"/>
              <w:left w:val="single" w:sz="4" w:space="0" w:color="auto"/>
              <w:bottom w:val="single" w:sz="4" w:space="0" w:color="000000"/>
              <w:right w:val="single" w:sz="4" w:space="0" w:color="auto"/>
            </w:tcBorders>
            <w:shd w:val="clear" w:color="auto" w:fill="F2F2F2"/>
            <w:noWrap/>
            <w:vAlign w:val="center"/>
            <w:hideMark/>
          </w:tcPr>
          <w:p w14:paraId="136F3FC0" w14:textId="77777777" w:rsidR="00D64ACC" w:rsidRPr="00D64ACC" w:rsidRDefault="00D64ACC">
            <w:pPr>
              <w:jc w:val="both"/>
              <w:rPr>
                <w:b/>
                <w:bCs/>
                <w:color w:val="C00000"/>
              </w:rPr>
            </w:pPr>
            <w:r w:rsidRPr="00D64ACC">
              <w:rPr>
                <w:b/>
                <w:bCs/>
                <w:color w:val="C00000"/>
              </w:rPr>
              <w:t xml:space="preserve">56.5 </w:t>
            </w:r>
          </w:p>
        </w:tc>
      </w:tr>
      <w:tr w:rsidR="00D64ACC" w:rsidRPr="00D64ACC" w14:paraId="0030BC95" w14:textId="77777777" w:rsidTr="00D64ACC">
        <w:trPr>
          <w:trHeight w:val="285"/>
        </w:trPr>
        <w:tc>
          <w:tcPr>
            <w:tcW w:w="4603" w:type="dxa"/>
            <w:tcBorders>
              <w:top w:val="nil"/>
              <w:left w:val="single" w:sz="4" w:space="0" w:color="auto"/>
              <w:bottom w:val="single" w:sz="4" w:space="0" w:color="auto"/>
              <w:right w:val="single" w:sz="4" w:space="0" w:color="auto"/>
            </w:tcBorders>
            <w:shd w:val="clear" w:color="auto" w:fill="F8CBAD"/>
            <w:noWrap/>
            <w:vAlign w:val="bottom"/>
            <w:hideMark/>
          </w:tcPr>
          <w:p w14:paraId="04DB5B8D" w14:textId="77777777" w:rsidR="00D64ACC" w:rsidRPr="00D64ACC" w:rsidRDefault="00D64ACC">
            <w:pPr>
              <w:jc w:val="both"/>
              <w:rPr>
                <w:b/>
                <w:bCs/>
                <w:color w:val="000000"/>
              </w:rPr>
            </w:pPr>
            <w:r w:rsidRPr="00D64ACC">
              <w:rPr>
                <w:b/>
                <w:bCs/>
                <w:color w:val="000000"/>
              </w:rPr>
              <w:t>TİCARET ALANI</w:t>
            </w:r>
          </w:p>
        </w:tc>
        <w:tc>
          <w:tcPr>
            <w:tcW w:w="200" w:type="dxa"/>
            <w:tcBorders>
              <w:top w:val="nil"/>
              <w:left w:val="nil"/>
              <w:bottom w:val="single" w:sz="4" w:space="0" w:color="auto"/>
              <w:right w:val="single" w:sz="4" w:space="0" w:color="auto"/>
            </w:tcBorders>
            <w:shd w:val="clear" w:color="auto" w:fill="F8CBAD"/>
            <w:noWrap/>
            <w:vAlign w:val="bottom"/>
            <w:hideMark/>
          </w:tcPr>
          <w:p w14:paraId="6E53D53C" w14:textId="77777777" w:rsidR="00D64ACC" w:rsidRPr="00D64ACC" w:rsidRDefault="00D64ACC">
            <w:pPr>
              <w:jc w:val="both"/>
              <w:rPr>
                <w:b/>
                <w:bCs/>
                <w:color w:val="000000"/>
              </w:rPr>
            </w:pPr>
            <w:r w:rsidRPr="00D64ACC">
              <w:rPr>
                <w:b/>
                <w:bCs/>
                <w:color w:val="000000"/>
              </w:rPr>
              <w:t> </w:t>
            </w:r>
          </w:p>
        </w:tc>
        <w:tc>
          <w:tcPr>
            <w:tcW w:w="1356" w:type="dxa"/>
            <w:tcBorders>
              <w:top w:val="nil"/>
              <w:left w:val="nil"/>
              <w:bottom w:val="single" w:sz="4" w:space="0" w:color="auto"/>
              <w:right w:val="single" w:sz="4" w:space="0" w:color="auto"/>
            </w:tcBorders>
            <w:shd w:val="clear" w:color="auto" w:fill="F8CBAD"/>
            <w:noWrap/>
            <w:vAlign w:val="bottom"/>
            <w:hideMark/>
          </w:tcPr>
          <w:p w14:paraId="212854A9" w14:textId="77777777" w:rsidR="00D64ACC" w:rsidRPr="00D64ACC" w:rsidRDefault="00D64ACC">
            <w:pPr>
              <w:jc w:val="both"/>
              <w:rPr>
                <w:b/>
                <w:bCs/>
                <w:color w:val="000000"/>
              </w:rPr>
            </w:pPr>
            <w:r w:rsidRPr="00D64ACC">
              <w:rPr>
                <w:b/>
                <w:bCs/>
                <w:color w:val="000000"/>
              </w:rPr>
              <w:t> </w:t>
            </w:r>
          </w:p>
        </w:tc>
        <w:tc>
          <w:tcPr>
            <w:tcW w:w="794" w:type="dxa"/>
            <w:tcBorders>
              <w:top w:val="nil"/>
              <w:left w:val="nil"/>
              <w:bottom w:val="single" w:sz="4" w:space="0" w:color="auto"/>
              <w:right w:val="single" w:sz="4" w:space="0" w:color="auto"/>
            </w:tcBorders>
            <w:shd w:val="clear" w:color="auto" w:fill="F8CBAD"/>
            <w:noWrap/>
            <w:vAlign w:val="center"/>
            <w:hideMark/>
          </w:tcPr>
          <w:p w14:paraId="2344A699" w14:textId="77777777" w:rsidR="00D64ACC" w:rsidRPr="00D64ACC" w:rsidRDefault="00D64ACC">
            <w:pPr>
              <w:jc w:val="both"/>
              <w:rPr>
                <w:b/>
                <w:bCs/>
                <w:color w:val="000000"/>
              </w:rPr>
            </w:pPr>
            <w:r w:rsidRPr="00D64ACC">
              <w:rPr>
                <w:b/>
                <w:bCs/>
                <w:color w:val="000000"/>
              </w:rPr>
              <w:t> </w:t>
            </w:r>
          </w:p>
        </w:tc>
        <w:tc>
          <w:tcPr>
            <w:tcW w:w="920" w:type="dxa"/>
            <w:tcBorders>
              <w:top w:val="nil"/>
              <w:left w:val="nil"/>
              <w:bottom w:val="single" w:sz="4" w:space="0" w:color="auto"/>
              <w:right w:val="single" w:sz="4" w:space="0" w:color="auto"/>
            </w:tcBorders>
            <w:shd w:val="clear" w:color="auto" w:fill="F8CBAD"/>
            <w:noWrap/>
            <w:vAlign w:val="bottom"/>
            <w:hideMark/>
          </w:tcPr>
          <w:p w14:paraId="1BB7EED6" w14:textId="77777777" w:rsidR="00D64ACC" w:rsidRPr="00D64ACC" w:rsidRDefault="00D64ACC">
            <w:pPr>
              <w:jc w:val="both"/>
              <w:rPr>
                <w:b/>
                <w:bCs/>
                <w:color w:val="000000"/>
              </w:rPr>
            </w:pPr>
            <w:r w:rsidRPr="00D64ACC">
              <w:rPr>
                <w:b/>
                <w:bCs/>
                <w:color w:val="000000"/>
              </w:rPr>
              <w:t>10.051</w:t>
            </w:r>
          </w:p>
        </w:tc>
        <w:tc>
          <w:tcPr>
            <w:tcW w:w="845" w:type="dxa"/>
            <w:tcBorders>
              <w:top w:val="nil"/>
              <w:left w:val="nil"/>
              <w:bottom w:val="single" w:sz="4" w:space="0" w:color="auto"/>
              <w:right w:val="single" w:sz="4" w:space="0" w:color="auto"/>
            </w:tcBorders>
            <w:shd w:val="clear" w:color="auto" w:fill="F8CBAD"/>
            <w:noWrap/>
            <w:vAlign w:val="center"/>
            <w:hideMark/>
          </w:tcPr>
          <w:p w14:paraId="7A524481" w14:textId="77777777" w:rsidR="00D64ACC" w:rsidRPr="00D64ACC" w:rsidRDefault="00D64ACC">
            <w:pPr>
              <w:jc w:val="both"/>
              <w:rPr>
                <w:b/>
                <w:bCs/>
                <w:color w:val="000000"/>
              </w:rPr>
            </w:pPr>
            <w:r w:rsidRPr="00D64ACC">
              <w:rPr>
                <w:b/>
                <w:bCs/>
                <w:color w:val="000000"/>
              </w:rPr>
              <w:t>2.6</w:t>
            </w:r>
          </w:p>
        </w:tc>
        <w:tc>
          <w:tcPr>
            <w:tcW w:w="0" w:type="auto"/>
            <w:vMerge/>
            <w:tcBorders>
              <w:top w:val="nil"/>
              <w:left w:val="single" w:sz="4" w:space="0" w:color="auto"/>
              <w:bottom w:val="single" w:sz="4" w:space="0" w:color="000000"/>
              <w:right w:val="single" w:sz="4" w:space="0" w:color="auto"/>
            </w:tcBorders>
            <w:vAlign w:val="center"/>
            <w:hideMark/>
          </w:tcPr>
          <w:p w14:paraId="411B14FB" w14:textId="77777777" w:rsidR="00D64ACC" w:rsidRPr="00D64ACC" w:rsidRDefault="00D64ACC">
            <w:pPr>
              <w:rPr>
                <w:b/>
                <w:bCs/>
                <w:color w:val="000000"/>
                <w:kern w:val="2"/>
                <w:lang w:eastAsia="zh-CN"/>
              </w:rPr>
            </w:pPr>
          </w:p>
        </w:tc>
        <w:tc>
          <w:tcPr>
            <w:tcW w:w="0" w:type="auto"/>
            <w:vMerge/>
            <w:tcBorders>
              <w:top w:val="nil"/>
              <w:left w:val="single" w:sz="4" w:space="0" w:color="auto"/>
              <w:bottom w:val="single" w:sz="4" w:space="0" w:color="000000"/>
              <w:right w:val="single" w:sz="4" w:space="0" w:color="auto"/>
            </w:tcBorders>
            <w:vAlign w:val="center"/>
            <w:hideMark/>
          </w:tcPr>
          <w:p w14:paraId="4700AE6F" w14:textId="77777777" w:rsidR="00D64ACC" w:rsidRPr="00D64ACC" w:rsidRDefault="00D64ACC">
            <w:pPr>
              <w:rPr>
                <w:b/>
                <w:bCs/>
                <w:color w:val="C00000"/>
                <w:kern w:val="2"/>
                <w:lang w:eastAsia="zh-CN"/>
              </w:rPr>
            </w:pPr>
          </w:p>
        </w:tc>
      </w:tr>
      <w:tr w:rsidR="00D64ACC" w:rsidRPr="00D64ACC" w14:paraId="262615A9" w14:textId="77777777" w:rsidTr="00D64ACC">
        <w:trPr>
          <w:trHeight w:val="285"/>
        </w:trPr>
        <w:tc>
          <w:tcPr>
            <w:tcW w:w="4603" w:type="dxa"/>
            <w:tcBorders>
              <w:top w:val="nil"/>
              <w:left w:val="single" w:sz="4" w:space="0" w:color="auto"/>
              <w:bottom w:val="single" w:sz="4" w:space="0" w:color="auto"/>
              <w:right w:val="single" w:sz="4" w:space="0" w:color="auto"/>
            </w:tcBorders>
            <w:shd w:val="clear" w:color="auto" w:fill="9BC2E6"/>
            <w:noWrap/>
            <w:vAlign w:val="bottom"/>
            <w:hideMark/>
          </w:tcPr>
          <w:p w14:paraId="68BF54F4" w14:textId="77777777" w:rsidR="00D64ACC" w:rsidRPr="00D64ACC" w:rsidRDefault="00D64ACC">
            <w:pPr>
              <w:jc w:val="both"/>
              <w:rPr>
                <w:b/>
                <w:bCs/>
                <w:color w:val="000000"/>
              </w:rPr>
            </w:pPr>
            <w:r w:rsidRPr="00D64ACC">
              <w:rPr>
                <w:b/>
                <w:bCs/>
                <w:color w:val="000000"/>
              </w:rPr>
              <w:t>SOSYAL ALTYAPI ALANLARI</w:t>
            </w:r>
          </w:p>
        </w:tc>
        <w:tc>
          <w:tcPr>
            <w:tcW w:w="200" w:type="dxa"/>
            <w:tcBorders>
              <w:top w:val="nil"/>
              <w:left w:val="nil"/>
              <w:bottom w:val="single" w:sz="4" w:space="0" w:color="auto"/>
              <w:right w:val="single" w:sz="4" w:space="0" w:color="auto"/>
            </w:tcBorders>
            <w:shd w:val="clear" w:color="auto" w:fill="9BC2E6"/>
            <w:noWrap/>
            <w:vAlign w:val="bottom"/>
            <w:hideMark/>
          </w:tcPr>
          <w:p w14:paraId="0F2AF0A8" w14:textId="77777777" w:rsidR="00D64ACC" w:rsidRPr="00D64ACC" w:rsidRDefault="00D64ACC">
            <w:pPr>
              <w:jc w:val="both"/>
              <w:rPr>
                <w:b/>
                <w:bCs/>
                <w:color w:val="000000"/>
              </w:rPr>
            </w:pPr>
            <w:r w:rsidRPr="00D64ACC">
              <w:rPr>
                <w:b/>
                <w:bCs/>
                <w:color w:val="000000"/>
              </w:rPr>
              <w:t> </w:t>
            </w:r>
          </w:p>
        </w:tc>
        <w:tc>
          <w:tcPr>
            <w:tcW w:w="1356" w:type="dxa"/>
            <w:tcBorders>
              <w:top w:val="nil"/>
              <w:left w:val="nil"/>
              <w:bottom w:val="single" w:sz="4" w:space="0" w:color="auto"/>
              <w:right w:val="single" w:sz="4" w:space="0" w:color="auto"/>
            </w:tcBorders>
            <w:shd w:val="clear" w:color="auto" w:fill="9BC2E6"/>
            <w:noWrap/>
            <w:vAlign w:val="bottom"/>
            <w:hideMark/>
          </w:tcPr>
          <w:p w14:paraId="7D5F20FD" w14:textId="77777777" w:rsidR="00D64ACC" w:rsidRPr="00D64ACC" w:rsidRDefault="00D64ACC">
            <w:pPr>
              <w:jc w:val="both"/>
              <w:rPr>
                <w:b/>
                <w:bCs/>
                <w:color w:val="000000"/>
              </w:rPr>
            </w:pPr>
            <w:r w:rsidRPr="00D64ACC">
              <w:rPr>
                <w:b/>
                <w:bCs/>
                <w:color w:val="000000"/>
              </w:rPr>
              <w:t xml:space="preserve">                            -   </w:t>
            </w:r>
          </w:p>
        </w:tc>
        <w:tc>
          <w:tcPr>
            <w:tcW w:w="794" w:type="dxa"/>
            <w:tcBorders>
              <w:top w:val="nil"/>
              <w:left w:val="nil"/>
              <w:bottom w:val="single" w:sz="4" w:space="0" w:color="auto"/>
              <w:right w:val="single" w:sz="4" w:space="0" w:color="auto"/>
            </w:tcBorders>
            <w:shd w:val="clear" w:color="auto" w:fill="9BC2E6"/>
            <w:noWrap/>
            <w:vAlign w:val="center"/>
            <w:hideMark/>
          </w:tcPr>
          <w:p w14:paraId="45818072" w14:textId="77777777" w:rsidR="00D64ACC" w:rsidRPr="00D64ACC" w:rsidRDefault="00D64ACC">
            <w:pPr>
              <w:jc w:val="both"/>
              <w:rPr>
                <w:b/>
                <w:bCs/>
                <w:color w:val="000000"/>
              </w:rPr>
            </w:pPr>
            <w:r w:rsidRPr="00D64ACC">
              <w:rPr>
                <w:b/>
                <w:bCs/>
                <w:color w:val="000000"/>
              </w:rPr>
              <w:t> </w:t>
            </w:r>
          </w:p>
        </w:tc>
        <w:tc>
          <w:tcPr>
            <w:tcW w:w="920" w:type="dxa"/>
            <w:tcBorders>
              <w:top w:val="nil"/>
              <w:left w:val="nil"/>
              <w:bottom w:val="single" w:sz="4" w:space="0" w:color="auto"/>
              <w:right w:val="single" w:sz="4" w:space="0" w:color="auto"/>
            </w:tcBorders>
            <w:shd w:val="clear" w:color="auto" w:fill="9BC2E6"/>
            <w:noWrap/>
            <w:vAlign w:val="bottom"/>
            <w:hideMark/>
          </w:tcPr>
          <w:p w14:paraId="14297D0B" w14:textId="77777777" w:rsidR="00D64ACC" w:rsidRPr="00D64ACC" w:rsidRDefault="00D64ACC">
            <w:pPr>
              <w:jc w:val="both"/>
              <w:rPr>
                <w:b/>
                <w:bCs/>
                <w:color w:val="000000"/>
              </w:rPr>
            </w:pPr>
            <w:r w:rsidRPr="00D64ACC">
              <w:rPr>
                <w:b/>
                <w:bCs/>
                <w:color w:val="000000"/>
              </w:rPr>
              <w:t>24.040</w:t>
            </w:r>
          </w:p>
        </w:tc>
        <w:tc>
          <w:tcPr>
            <w:tcW w:w="845" w:type="dxa"/>
            <w:tcBorders>
              <w:top w:val="nil"/>
              <w:left w:val="nil"/>
              <w:bottom w:val="single" w:sz="4" w:space="0" w:color="auto"/>
              <w:right w:val="single" w:sz="4" w:space="0" w:color="auto"/>
            </w:tcBorders>
            <w:shd w:val="clear" w:color="auto" w:fill="9BC2E6"/>
            <w:noWrap/>
            <w:vAlign w:val="center"/>
            <w:hideMark/>
          </w:tcPr>
          <w:p w14:paraId="16AECA7E" w14:textId="77777777" w:rsidR="00D64ACC" w:rsidRPr="00D64ACC" w:rsidRDefault="00D64ACC">
            <w:pPr>
              <w:jc w:val="both"/>
              <w:rPr>
                <w:b/>
                <w:bCs/>
                <w:color w:val="000000"/>
              </w:rPr>
            </w:pPr>
            <w:r w:rsidRPr="00D64ACC">
              <w:rPr>
                <w:b/>
                <w:bCs/>
                <w:color w:val="000000"/>
              </w:rPr>
              <w:t>6.2</w:t>
            </w:r>
          </w:p>
        </w:tc>
        <w:tc>
          <w:tcPr>
            <w:tcW w:w="845" w:type="dxa"/>
            <w:vMerge w:val="restart"/>
            <w:tcBorders>
              <w:top w:val="nil"/>
              <w:left w:val="single" w:sz="4" w:space="0" w:color="auto"/>
              <w:bottom w:val="single" w:sz="4" w:space="0" w:color="000000"/>
              <w:right w:val="single" w:sz="4" w:space="0" w:color="auto"/>
            </w:tcBorders>
            <w:shd w:val="clear" w:color="auto" w:fill="9BC2E6"/>
            <w:noWrap/>
            <w:vAlign w:val="center"/>
            <w:hideMark/>
          </w:tcPr>
          <w:p w14:paraId="4A9AFFCA" w14:textId="77777777" w:rsidR="00D64ACC" w:rsidRPr="00D64ACC" w:rsidRDefault="00D64ACC">
            <w:pPr>
              <w:jc w:val="both"/>
              <w:rPr>
                <w:b/>
                <w:bCs/>
                <w:color w:val="000000"/>
              </w:rPr>
            </w:pPr>
            <w:r w:rsidRPr="00D64ACC">
              <w:rPr>
                <w:b/>
                <w:bCs/>
                <w:color w:val="000000"/>
              </w:rPr>
              <w:t>DOP</w:t>
            </w:r>
          </w:p>
        </w:tc>
        <w:tc>
          <w:tcPr>
            <w:tcW w:w="933" w:type="dxa"/>
            <w:vMerge w:val="restart"/>
            <w:tcBorders>
              <w:top w:val="nil"/>
              <w:left w:val="single" w:sz="4" w:space="0" w:color="auto"/>
              <w:bottom w:val="single" w:sz="4" w:space="0" w:color="000000"/>
              <w:right w:val="single" w:sz="4" w:space="0" w:color="auto"/>
            </w:tcBorders>
            <w:shd w:val="clear" w:color="auto" w:fill="F2F2F2"/>
            <w:noWrap/>
            <w:vAlign w:val="center"/>
            <w:hideMark/>
          </w:tcPr>
          <w:p w14:paraId="3753D52E" w14:textId="77777777" w:rsidR="00D64ACC" w:rsidRPr="00D64ACC" w:rsidRDefault="00D64ACC">
            <w:pPr>
              <w:jc w:val="both"/>
              <w:rPr>
                <w:b/>
                <w:bCs/>
                <w:color w:val="C00000"/>
              </w:rPr>
            </w:pPr>
            <w:r w:rsidRPr="00D64ACC">
              <w:rPr>
                <w:b/>
                <w:bCs/>
                <w:color w:val="C00000"/>
              </w:rPr>
              <w:t xml:space="preserve">43.5 </w:t>
            </w:r>
          </w:p>
        </w:tc>
      </w:tr>
      <w:tr w:rsidR="00D64ACC" w:rsidRPr="00D64ACC" w14:paraId="5DF105C5" w14:textId="77777777" w:rsidTr="00D64ACC">
        <w:trPr>
          <w:trHeight w:val="285"/>
        </w:trPr>
        <w:tc>
          <w:tcPr>
            <w:tcW w:w="4603" w:type="dxa"/>
            <w:tcBorders>
              <w:top w:val="nil"/>
              <w:left w:val="single" w:sz="4" w:space="0" w:color="auto"/>
              <w:bottom w:val="single" w:sz="4" w:space="0" w:color="auto"/>
              <w:right w:val="single" w:sz="4" w:space="0" w:color="auto"/>
            </w:tcBorders>
            <w:shd w:val="clear" w:color="auto" w:fill="9BC2E6"/>
            <w:noWrap/>
            <w:vAlign w:val="bottom"/>
            <w:hideMark/>
          </w:tcPr>
          <w:p w14:paraId="1E19C6F8" w14:textId="77777777" w:rsidR="00D64ACC" w:rsidRPr="00D64ACC" w:rsidRDefault="00D64ACC">
            <w:pPr>
              <w:jc w:val="both"/>
              <w:rPr>
                <w:b/>
                <w:bCs/>
                <w:color w:val="000000"/>
              </w:rPr>
            </w:pPr>
            <w:r w:rsidRPr="00D64ACC">
              <w:rPr>
                <w:b/>
                <w:bCs/>
                <w:color w:val="000000"/>
              </w:rPr>
              <w:t>RESMİ KURUM ALANI+BHA</w:t>
            </w:r>
          </w:p>
        </w:tc>
        <w:tc>
          <w:tcPr>
            <w:tcW w:w="200" w:type="dxa"/>
            <w:tcBorders>
              <w:top w:val="nil"/>
              <w:left w:val="nil"/>
              <w:bottom w:val="single" w:sz="4" w:space="0" w:color="auto"/>
              <w:right w:val="single" w:sz="4" w:space="0" w:color="auto"/>
            </w:tcBorders>
            <w:shd w:val="clear" w:color="auto" w:fill="9BC2E6"/>
            <w:noWrap/>
            <w:vAlign w:val="bottom"/>
            <w:hideMark/>
          </w:tcPr>
          <w:p w14:paraId="5DF2D203" w14:textId="77777777" w:rsidR="00D64ACC" w:rsidRPr="00D64ACC" w:rsidRDefault="00D64ACC">
            <w:pPr>
              <w:jc w:val="both"/>
              <w:rPr>
                <w:b/>
                <w:bCs/>
                <w:color w:val="000000"/>
              </w:rPr>
            </w:pPr>
            <w:r w:rsidRPr="00D64ACC">
              <w:rPr>
                <w:b/>
                <w:bCs/>
                <w:color w:val="000000"/>
              </w:rPr>
              <w:t> </w:t>
            </w:r>
          </w:p>
        </w:tc>
        <w:tc>
          <w:tcPr>
            <w:tcW w:w="1356" w:type="dxa"/>
            <w:tcBorders>
              <w:top w:val="nil"/>
              <w:left w:val="nil"/>
              <w:bottom w:val="single" w:sz="4" w:space="0" w:color="auto"/>
              <w:right w:val="single" w:sz="4" w:space="0" w:color="auto"/>
            </w:tcBorders>
            <w:shd w:val="clear" w:color="auto" w:fill="9BC2E6"/>
            <w:noWrap/>
            <w:vAlign w:val="bottom"/>
            <w:hideMark/>
          </w:tcPr>
          <w:p w14:paraId="476FA697" w14:textId="77777777" w:rsidR="00D64ACC" w:rsidRPr="00D64ACC" w:rsidRDefault="00D64ACC">
            <w:pPr>
              <w:jc w:val="both"/>
              <w:rPr>
                <w:b/>
                <w:bCs/>
                <w:color w:val="000000"/>
              </w:rPr>
            </w:pPr>
            <w:r w:rsidRPr="00D64ACC">
              <w:rPr>
                <w:b/>
                <w:bCs/>
                <w:color w:val="000000"/>
              </w:rPr>
              <w:t> </w:t>
            </w:r>
          </w:p>
        </w:tc>
        <w:tc>
          <w:tcPr>
            <w:tcW w:w="794" w:type="dxa"/>
            <w:tcBorders>
              <w:top w:val="nil"/>
              <w:left w:val="nil"/>
              <w:bottom w:val="single" w:sz="4" w:space="0" w:color="auto"/>
              <w:right w:val="single" w:sz="4" w:space="0" w:color="auto"/>
            </w:tcBorders>
            <w:shd w:val="clear" w:color="auto" w:fill="9BC2E6"/>
            <w:noWrap/>
            <w:vAlign w:val="center"/>
            <w:hideMark/>
          </w:tcPr>
          <w:p w14:paraId="2156BF1B" w14:textId="77777777" w:rsidR="00D64ACC" w:rsidRPr="00D64ACC" w:rsidRDefault="00D64ACC">
            <w:pPr>
              <w:jc w:val="both"/>
              <w:rPr>
                <w:b/>
                <w:bCs/>
                <w:color w:val="000000"/>
              </w:rPr>
            </w:pPr>
            <w:r w:rsidRPr="00D64ACC">
              <w:rPr>
                <w:b/>
                <w:bCs/>
                <w:color w:val="000000"/>
              </w:rPr>
              <w:t> </w:t>
            </w:r>
          </w:p>
        </w:tc>
        <w:tc>
          <w:tcPr>
            <w:tcW w:w="920" w:type="dxa"/>
            <w:tcBorders>
              <w:top w:val="nil"/>
              <w:left w:val="nil"/>
              <w:bottom w:val="single" w:sz="4" w:space="0" w:color="auto"/>
              <w:right w:val="single" w:sz="4" w:space="0" w:color="auto"/>
            </w:tcBorders>
            <w:shd w:val="clear" w:color="auto" w:fill="9BC2E6"/>
            <w:noWrap/>
            <w:vAlign w:val="bottom"/>
            <w:hideMark/>
          </w:tcPr>
          <w:p w14:paraId="17EE36E4" w14:textId="77777777" w:rsidR="00D64ACC" w:rsidRPr="00D64ACC" w:rsidRDefault="00D64ACC">
            <w:pPr>
              <w:jc w:val="both"/>
              <w:rPr>
                <w:b/>
                <w:bCs/>
                <w:color w:val="000000"/>
              </w:rPr>
            </w:pPr>
            <w:r w:rsidRPr="00D64ACC">
              <w:rPr>
                <w:b/>
                <w:bCs/>
                <w:color w:val="000000"/>
              </w:rPr>
              <w:t>8.787</w:t>
            </w:r>
          </w:p>
        </w:tc>
        <w:tc>
          <w:tcPr>
            <w:tcW w:w="845" w:type="dxa"/>
            <w:tcBorders>
              <w:top w:val="nil"/>
              <w:left w:val="nil"/>
              <w:bottom w:val="single" w:sz="4" w:space="0" w:color="auto"/>
              <w:right w:val="single" w:sz="4" w:space="0" w:color="auto"/>
            </w:tcBorders>
            <w:shd w:val="clear" w:color="auto" w:fill="9BC2E6"/>
            <w:noWrap/>
            <w:vAlign w:val="center"/>
            <w:hideMark/>
          </w:tcPr>
          <w:p w14:paraId="28BC98A1" w14:textId="77777777" w:rsidR="00D64ACC" w:rsidRPr="00D64ACC" w:rsidRDefault="00D64ACC">
            <w:pPr>
              <w:jc w:val="both"/>
              <w:rPr>
                <w:b/>
                <w:bCs/>
                <w:color w:val="000000"/>
              </w:rPr>
            </w:pPr>
            <w:r w:rsidRPr="00D64ACC">
              <w:rPr>
                <w:b/>
                <w:bCs/>
                <w:color w:val="000000"/>
              </w:rPr>
              <w:t>2.3</w:t>
            </w:r>
          </w:p>
        </w:tc>
        <w:tc>
          <w:tcPr>
            <w:tcW w:w="0" w:type="auto"/>
            <w:vMerge/>
            <w:tcBorders>
              <w:top w:val="nil"/>
              <w:left w:val="single" w:sz="4" w:space="0" w:color="auto"/>
              <w:bottom w:val="single" w:sz="4" w:space="0" w:color="000000"/>
              <w:right w:val="single" w:sz="4" w:space="0" w:color="auto"/>
            </w:tcBorders>
            <w:vAlign w:val="center"/>
            <w:hideMark/>
          </w:tcPr>
          <w:p w14:paraId="66381D1F" w14:textId="77777777" w:rsidR="00D64ACC" w:rsidRPr="00D64ACC" w:rsidRDefault="00D64ACC">
            <w:pPr>
              <w:rPr>
                <w:b/>
                <w:bCs/>
                <w:color w:val="000000"/>
                <w:kern w:val="2"/>
                <w:lang w:eastAsia="zh-CN"/>
              </w:rPr>
            </w:pPr>
          </w:p>
        </w:tc>
        <w:tc>
          <w:tcPr>
            <w:tcW w:w="0" w:type="auto"/>
            <w:vMerge/>
            <w:tcBorders>
              <w:top w:val="nil"/>
              <w:left w:val="single" w:sz="4" w:space="0" w:color="auto"/>
              <w:bottom w:val="single" w:sz="4" w:space="0" w:color="000000"/>
              <w:right w:val="single" w:sz="4" w:space="0" w:color="auto"/>
            </w:tcBorders>
            <w:vAlign w:val="center"/>
            <w:hideMark/>
          </w:tcPr>
          <w:p w14:paraId="11C216CA" w14:textId="77777777" w:rsidR="00D64ACC" w:rsidRPr="00D64ACC" w:rsidRDefault="00D64ACC">
            <w:pPr>
              <w:rPr>
                <w:b/>
                <w:bCs/>
                <w:color w:val="C00000"/>
                <w:kern w:val="2"/>
                <w:lang w:eastAsia="zh-CN"/>
              </w:rPr>
            </w:pPr>
          </w:p>
        </w:tc>
      </w:tr>
      <w:tr w:rsidR="00D64ACC" w:rsidRPr="00D64ACC" w14:paraId="0E4BACFC" w14:textId="77777777" w:rsidTr="00D64ACC">
        <w:trPr>
          <w:trHeight w:val="285"/>
        </w:trPr>
        <w:tc>
          <w:tcPr>
            <w:tcW w:w="4603" w:type="dxa"/>
            <w:tcBorders>
              <w:top w:val="nil"/>
              <w:left w:val="single" w:sz="4" w:space="0" w:color="auto"/>
              <w:bottom w:val="single" w:sz="4" w:space="0" w:color="auto"/>
              <w:right w:val="single" w:sz="4" w:space="0" w:color="auto"/>
            </w:tcBorders>
            <w:shd w:val="clear" w:color="auto" w:fill="C6E0B4"/>
            <w:noWrap/>
            <w:vAlign w:val="bottom"/>
            <w:hideMark/>
          </w:tcPr>
          <w:p w14:paraId="02772DDD" w14:textId="77777777" w:rsidR="00D64ACC" w:rsidRPr="00D64ACC" w:rsidRDefault="00D64ACC">
            <w:pPr>
              <w:jc w:val="both"/>
              <w:rPr>
                <w:color w:val="000000"/>
              </w:rPr>
            </w:pPr>
            <w:r w:rsidRPr="00D64ACC">
              <w:rPr>
                <w:color w:val="000000"/>
              </w:rPr>
              <w:t>PARK</w:t>
            </w:r>
          </w:p>
        </w:tc>
        <w:tc>
          <w:tcPr>
            <w:tcW w:w="200" w:type="dxa"/>
            <w:tcBorders>
              <w:top w:val="nil"/>
              <w:left w:val="nil"/>
              <w:bottom w:val="single" w:sz="4" w:space="0" w:color="auto"/>
              <w:right w:val="single" w:sz="4" w:space="0" w:color="auto"/>
            </w:tcBorders>
            <w:shd w:val="clear" w:color="auto" w:fill="C6E0B4"/>
            <w:noWrap/>
            <w:vAlign w:val="bottom"/>
            <w:hideMark/>
          </w:tcPr>
          <w:p w14:paraId="31271BDA" w14:textId="77777777" w:rsidR="00D64ACC" w:rsidRPr="00D64ACC" w:rsidRDefault="00D64ACC">
            <w:pPr>
              <w:jc w:val="both"/>
              <w:rPr>
                <w:color w:val="000000"/>
              </w:rPr>
            </w:pPr>
            <w:r w:rsidRPr="00D64ACC">
              <w:rPr>
                <w:color w:val="000000"/>
              </w:rPr>
              <w:t> </w:t>
            </w:r>
          </w:p>
        </w:tc>
        <w:tc>
          <w:tcPr>
            <w:tcW w:w="1356" w:type="dxa"/>
            <w:tcBorders>
              <w:top w:val="nil"/>
              <w:left w:val="nil"/>
              <w:bottom w:val="single" w:sz="4" w:space="0" w:color="auto"/>
              <w:right w:val="single" w:sz="4" w:space="0" w:color="auto"/>
            </w:tcBorders>
            <w:shd w:val="clear" w:color="auto" w:fill="C6E0B4"/>
            <w:noWrap/>
            <w:vAlign w:val="bottom"/>
            <w:hideMark/>
          </w:tcPr>
          <w:p w14:paraId="44644640" w14:textId="77777777" w:rsidR="00D64ACC" w:rsidRPr="00D64ACC" w:rsidRDefault="00D64ACC">
            <w:pPr>
              <w:jc w:val="both"/>
              <w:rPr>
                <w:color w:val="000000"/>
              </w:rPr>
            </w:pPr>
            <w:r w:rsidRPr="00D64ACC">
              <w:rPr>
                <w:color w:val="000000"/>
              </w:rPr>
              <w:t>0</w:t>
            </w:r>
          </w:p>
        </w:tc>
        <w:tc>
          <w:tcPr>
            <w:tcW w:w="794" w:type="dxa"/>
            <w:tcBorders>
              <w:top w:val="nil"/>
              <w:left w:val="nil"/>
              <w:bottom w:val="single" w:sz="4" w:space="0" w:color="auto"/>
              <w:right w:val="single" w:sz="4" w:space="0" w:color="auto"/>
            </w:tcBorders>
            <w:shd w:val="clear" w:color="auto" w:fill="C6E0B4"/>
            <w:noWrap/>
            <w:vAlign w:val="center"/>
            <w:hideMark/>
          </w:tcPr>
          <w:p w14:paraId="55E7DDBD" w14:textId="77777777" w:rsidR="00D64ACC" w:rsidRPr="00D64ACC" w:rsidRDefault="00D64ACC">
            <w:pPr>
              <w:jc w:val="both"/>
              <w:rPr>
                <w:color w:val="000000"/>
              </w:rPr>
            </w:pPr>
            <w:r w:rsidRPr="00D64ACC">
              <w:rPr>
                <w:color w:val="000000"/>
              </w:rPr>
              <w:t> </w:t>
            </w:r>
          </w:p>
        </w:tc>
        <w:tc>
          <w:tcPr>
            <w:tcW w:w="920" w:type="dxa"/>
            <w:tcBorders>
              <w:top w:val="nil"/>
              <w:left w:val="nil"/>
              <w:bottom w:val="single" w:sz="4" w:space="0" w:color="auto"/>
              <w:right w:val="single" w:sz="4" w:space="0" w:color="auto"/>
            </w:tcBorders>
            <w:shd w:val="clear" w:color="auto" w:fill="C6E0B4"/>
            <w:noWrap/>
            <w:vAlign w:val="bottom"/>
            <w:hideMark/>
          </w:tcPr>
          <w:p w14:paraId="3B32895B" w14:textId="77777777" w:rsidR="00D64ACC" w:rsidRPr="00D64ACC" w:rsidRDefault="00D64ACC">
            <w:pPr>
              <w:jc w:val="both"/>
              <w:rPr>
                <w:b/>
                <w:bCs/>
              </w:rPr>
            </w:pPr>
            <w:r w:rsidRPr="00D64ACC">
              <w:rPr>
                <w:b/>
                <w:bCs/>
              </w:rPr>
              <w:t>30.678</w:t>
            </w:r>
          </w:p>
        </w:tc>
        <w:tc>
          <w:tcPr>
            <w:tcW w:w="845" w:type="dxa"/>
            <w:tcBorders>
              <w:top w:val="nil"/>
              <w:left w:val="nil"/>
              <w:bottom w:val="single" w:sz="4" w:space="0" w:color="auto"/>
              <w:right w:val="single" w:sz="4" w:space="0" w:color="auto"/>
            </w:tcBorders>
            <w:shd w:val="clear" w:color="auto" w:fill="C6E0B4"/>
            <w:noWrap/>
            <w:vAlign w:val="center"/>
            <w:hideMark/>
          </w:tcPr>
          <w:p w14:paraId="1CCC3EE7" w14:textId="77777777" w:rsidR="00D64ACC" w:rsidRPr="00D64ACC" w:rsidRDefault="00D64ACC">
            <w:pPr>
              <w:jc w:val="both"/>
              <w:rPr>
                <w:color w:val="000000"/>
              </w:rPr>
            </w:pPr>
            <w:r w:rsidRPr="00D64ACC">
              <w:rPr>
                <w:color w:val="000000"/>
              </w:rPr>
              <w:t>7.9</w:t>
            </w:r>
          </w:p>
        </w:tc>
        <w:tc>
          <w:tcPr>
            <w:tcW w:w="0" w:type="auto"/>
            <w:vMerge/>
            <w:tcBorders>
              <w:top w:val="nil"/>
              <w:left w:val="single" w:sz="4" w:space="0" w:color="auto"/>
              <w:bottom w:val="single" w:sz="4" w:space="0" w:color="000000"/>
              <w:right w:val="single" w:sz="4" w:space="0" w:color="auto"/>
            </w:tcBorders>
            <w:vAlign w:val="center"/>
            <w:hideMark/>
          </w:tcPr>
          <w:p w14:paraId="6295EB66" w14:textId="77777777" w:rsidR="00D64ACC" w:rsidRPr="00D64ACC" w:rsidRDefault="00D64ACC">
            <w:pPr>
              <w:rPr>
                <w:b/>
                <w:bCs/>
                <w:color w:val="000000"/>
                <w:kern w:val="2"/>
                <w:lang w:eastAsia="zh-CN"/>
              </w:rPr>
            </w:pPr>
          </w:p>
        </w:tc>
        <w:tc>
          <w:tcPr>
            <w:tcW w:w="0" w:type="auto"/>
            <w:vMerge/>
            <w:tcBorders>
              <w:top w:val="nil"/>
              <w:left w:val="single" w:sz="4" w:space="0" w:color="auto"/>
              <w:bottom w:val="single" w:sz="4" w:space="0" w:color="000000"/>
              <w:right w:val="single" w:sz="4" w:space="0" w:color="auto"/>
            </w:tcBorders>
            <w:vAlign w:val="center"/>
            <w:hideMark/>
          </w:tcPr>
          <w:p w14:paraId="2C748CD6" w14:textId="77777777" w:rsidR="00D64ACC" w:rsidRPr="00D64ACC" w:rsidRDefault="00D64ACC">
            <w:pPr>
              <w:rPr>
                <w:b/>
                <w:bCs/>
                <w:color w:val="C00000"/>
                <w:kern w:val="2"/>
                <w:lang w:eastAsia="zh-CN"/>
              </w:rPr>
            </w:pPr>
          </w:p>
        </w:tc>
      </w:tr>
      <w:tr w:rsidR="00D64ACC" w:rsidRPr="00D64ACC" w14:paraId="5DF9B3A8" w14:textId="77777777" w:rsidTr="00D64ACC">
        <w:trPr>
          <w:trHeight w:val="285"/>
        </w:trPr>
        <w:tc>
          <w:tcPr>
            <w:tcW w:w="4603" w:type="dxa"/>
            <w:tcBorders>
              <w:top w:val="nil"/>
              <w:left w:val="single" w:sz="4" w:space="0" w:color="auto"/>
              <w:bottom w:val="single" w:sz="4" w:space="0" w:color="auto"/>
              <w:right w:val="single" w:sz="4" w:space="0" w:color="auto"/>
            </w:tcBorders>
            <w:shd w:val="clear" w:color="auto" w:fill="D0CECE"/>
            <w:noWrap/>
            <w:vAlign w:val="bottom"/>
            <w:hideMark/>
          </w:tcPr>
          <w:p w14:paraId="0837FEB7" w14:textId="77777777" w:rsidR="00D64ACC" w:rsidRPr="00D64ACC" w:rsidRDefault="00D64ACC">
            <w:pPr>
              <w:jc w:val="both"/>
              <w:rPr>
                <w:color w:val="000000"/>
              </w:rPr>
            </w:pPr>
            <w:r w:rsidRPr="00D64ACC">
              <w:rPr>
                <w:color w:val="000000"/>
              </w:rPr>
              <w:t>YOL+OP</w:t>
            </w:r>
          </w:p>
        </w:tc>
        <w:tc>
          <w:tcPr>
            <w:tcW w:w="200" w:type="dxa"/>
            <w:tcBorders>
              <w:top w:val="nil"/>
              <w:left w:val="nil"/>
              <w:bottom w:val="single" w:sz="4" w:space="0" w:color="auto"/>
              <w:right w:val="single" w:sz="4" w:space="0" w:color="auto"/>
            </w:tcBorders>
            <w:shd w:val="clear" w:color="auto" w:fill="D0CECE"/>
            <w:noWrap/>
            <w:vAlign w:val="bottom"/>
            <w:hideMark/>
          </w:tcPr>
          <w:p w14:paraId="67336AAD" w14:textId="77777777" w:rsidR="00D64ACC" w:rsidRPr="00D64ACC" w:rsidRDefault="00D64ACC">
            <w:pPr>
              <w:jc w:val="both"/>
              <w:rPr>
                <w:color w:val="000000"/>
              </w:rPr>
            </w:pPr>
            <w:r w:rsidRPr="00D64ACC">
              <w:rPr>
                <w:color w:val="000000"/>
              </w:rPr>
              <w:t> </w:t>
            </w:r>
          </w:p>
        </w:tc>
        <w:tc>
          <w:tcPr>
            <w:tcW w:w="1356" w:type="dxa"/>
            <w:tcBorders>
              <w:top w:val="nil"/>
              <w:left w:val="nil"/>
              <w:bottom w:val="single" w:sz="4" w:space="0" w:color="auto"/>
              <w:right w:val="single" w:sz="4" w:space="0" w:color="auto"/>
            </w:tcBorders>
            <w:shd w:val="clear" w:color="auto" w:fill="D0CECE"/>
            <w:noWrap/>
            <w:vAlign w:val="bottom"/>
            <w:hideMark/>
          </w:tcPr>
          <w:p w14:paraId="3A905187" w14:textId="77777777" w:rsidR="00D64ACC" w:rsidRPr="00D64ACC" w:rsidRDefault="00D64ACC">
            <w:pPr>
              <w:jc w:val="both"/>
              <w:rPr>
                <w:color w:val="000000"/>
              </w:rPr>
            </w:pPr>
            <w:r w:rsidRPr="00D64ACC">
              <w:rPr>
                <w:color w:val="000000"/>
              </w:rPr>
              <w:t>0</w:t>
            </w:r>
          </w:p>
        </w:tc>
        <w:tc>
          <w:tcPr>
            <w:tcW w:w="794" w:type="dxa"/>
            <w:tcBorders>
              <w:top w:val="nil"/>
              <w:left w:val="nil"/>
              <w:bottom w:val="single" w:sz="4" w:space="0" w:color="auto"/>
              <w:right w:val="single" w:sz="4" w:space="0" w:color="auto"/>
            </w:tcBorders>
            <w:shd w:val="clear" w:color="auto" w:fill="D0CECE"/>
            <w:noWrap/>
            <w:vAlign w:val="center"/>
            <w:hideMark/>
          </w:tcPr>
          <w:p w14:paraId="4D948A59" w14:textId="77777777" w:rsidR="00D64ACC" w:rsidRPr="00D64ACC" w:rsidRDefault="00D64ACC">
            <w:pPr>
              <w:jc w:val="both"/>
              <w:rPr>
                <w:color w:val="000000"/>
              </w:rPr>
            </w:pPr>
            <w:r w:rsidRPr="00D64ACC">
              <w:rPr>
                <w:color w:val="000000"/>
              </w:rPr>
              <w:t> </w:t>
            </w:r>
          </w:p>
        </w:tc>
        <w:tc>
          <w:tcPr>
            <w:tcW w:w="920" w:type="dxa"/>
            <w:tcBorders>
              <w:top w:val="nil"/>
              <w:left w:val="nil"/>
              <w:bottom w:val="single" w:sz="4" w:space="0" w:color="auto"/>
              <w:right w:val="single" w:sz="4" w:space="0" w:color="auto"/>
            </w:tcBorders>
            <w:shd w:val="clear" w:color="auto" w:fill="D0CECE"/>
            <w:noWrap/>
            <w:vAlign w:val="bottom"/>
            <w:hideMark/>
          </w:tcPr>
          <w:p w14:paraId="568C5E29" w14:textId="77777777" w:rsidR="00D64ACC" w:rsidRPr="00D64ACC" w:rsidRDefault="00D64ACC">
            <w:pPr>
              <w:jc w:val="both"/>
            </w:pPr>
            <w:r w:rsidRPr="00D64ACC">
              <w:t>102.516</w:t>
            </w:r>
          </w:p>
        </w:tc>
        <w:tc>
          <w:tcPr>
            <w:tcW w:w="845" w:type="dxa"/>
            <w:tcBorders>
              <w:top w:val="nil"/>
              <w:left w:val="nil"/>
              <w:bottom w:val="single" w:sz="4" w:space="0" w:color="auto"/>
              <w:right w:val="single" w:sz="4" w:space="0" w:color="auto"/>
            </w:tcBorders>
            <w:shd w:val="clear" w:color="auto" w:fill="D0CECE"/>
            <w:noWrap/>
            <w:vAlign w:val="center"/>
            <w:hideMark/>
          </w:tcPr>
          <w:p w14:paraId="62051EF6" w14:textId="77777777" w:rsidR="00D64ACC" w:rsidRPr="00D64ACC" w:rsidRDefault="00D64ACC">
            <w:pPr>
              <w:jc w:val="both"/>
              <w:rPr>
                <w:color w:val="000000"/>
              </w:rPr>
            </w:pPr>
            <w:r w:rsidRPr="00D64ACC">
              <w:rPr>
                <w:color w:val="000000"/>
              </w:rPr>
              <w:t>26.3</w:t>
            </w:r>
          </w:p>
        </w:tc>
        <w:tc>
          <w:tcPr>
            <w:tcW w:w="0" w:type="auto"/>
            <w:vMerge/>
            <w:tcBorders>
              <w:top w:val="nil"/>
              <w:left w:val="single" w:sz="4" w:space="0" w:color="auto"/>
              <w:bottom w:val="single" w:sz="4" w:space="0" w:color="000000"/>
              <w:right w:val="single" w:sz="4" w:space="0" w:color="auto"/>
            </w:tcBorders>
            <w:vAlign w:val="center"/>
            <w:hideMark/>
          </w:tcPr>
          <w:p w14:paraId="7981BBEC" w14:textId="77777777" w:rsidR="00D64ACC" w:rsidRPr="00D64ACC" w:rsidRDefault="00D64ACC">
            <w:pPr>
              <w:rPr>
                <w:b/>
                <w:bCs/>
                <w:color w:val="000000"/>
                <w:kern w:val="2"/>
                <w:lang w:eastAsia="zh-CN"/>
              </w:rPr>
            </w:pPr>
          </w:p>
        </w:tc>
        <w:tc>
          <w:tcPr>
            <w:tcW w:w="0" w:type="auto"/>
            <w:vMerge/>
            <w:tcBorders>
              <w:top w:val="nil"/>
              <w:left w:val="single" w:sz="4" w:space="0" w:color="auto"/>
              <w:bottom w:val="single" w:sz="4" w:space="0" w:color="000000"/>
              <w:right w:val="single" w:sz="4" w:space="0" w:color="auto"/>
            </w:tcBorders>
            <w:vAlign w:val="center"/>
            <w:hideMark/>
          </w:tcPr>
          <w:p w14:paraId="011356E8" w14:textId="77777777" w:rsidR="00D64ACC" w:rsidRPr="00D64ACC" w:rsidRDefault="00D64ACC">
            <w:pPr>
              <w:rPr>
                <w:b/>
                <w:bCs/>
                <w:color w:val="C00000"/>
                <w:kern w:val="2"/>
                <w:lang w:eastAsia="zh-CN"/>
              </w:rPr>
            </w:pPr>
          </w:p>
        </w:tc>
      </w:tr>
      <w:tr w:rsidR="00D64ACC" w:rsidRPr="00D64ACC" w14:paraId="18214054" w14:textId="77777777" w:rsidTr="00D64ACC">
        <w:trPr>
          <w:trHeight w:val="285"/>
        </w:trPr>
        <w:tc>
          <w:tcPr>
            <w:tcW w:w="4603" w:type="dxa"/>
            <w:tcBorders>
              <w:top w:val="nil"/>
              <w:left w:val="single" w:sz="4" w:space="0" w:color="auto"/>
              <w:bottom w:val="single" w:sz="4" w:space="0" w:color="auto"/>
              <w:right w:val="single" w:sz="4" w:space="0" w:color="auto"/>
            </w:tcBorders>
            <w:shd w:val="clear" w:color="auto" w:fill="D0CECE"/>
            <w:noWrap/>
            <w:vAlign w:val="bottom"/>
            <w:hideMark/>
          </w:tcPr>
          <w:p w14:paraId="4F6E28C5" w14:textId="77777777" w:rsidR="00D64ACC" w:rsidRPr="00D64ACC" w:rsidRDefault="00D64ACC">
            <w:pPr>
              <w:jc w:val="both"/>
              <w:rPr>
                <w:color w:val="000000"/>
              </w:rPr>
            </w:pPr>
            <w:r w:rsidRPr="00D64ACC">
              <w:rPr>
                <w:color w:val="000000"/>
              </w:rPr>
              <w:t>TEKNİK ALTYAPI</w:t>
            </w:r>
          </w:p>
        </w:tc>
        <w:tc>
          <w:tcPr>
            <w:tcW w:w="200" w:type="dxa"/>
            <w:tcBorders>
              <w:top w:val="nil"/>
              <w:left w:val="nil"/>
              <w:bottom w:val="single" w:sz="4" w:space="0" w:color="auto"/>
              <w:right w:val="single" w:sz="4" w:space="0" w:color="auto"/>
            </w:tcBorders>
            <w:shd w:val="clear" w:color="auto" w:fill="D0CECE"/>
            <w:noWrap/>
            <w:vAlign w:val="bottom"/>
            <w:hideMark/>
          </w:tcPr>
          <w:p w14:paraId="501EF2B8" w14:textId="77777777" w:rsidR="00D64ACC" w:rsidRPr="00D64ACC" w:rsidRDefault="00D64ACC">
            <w:pPr>
              <w:jc w:val="both"/>
              <w:rPr>
                <w:color w:val="000000"/>
              </w:rPr>
            </w:pPr>
            <w:r w:rsidRPr="00D64ACC">
              <w:rPr>
                <w:color w:val="000000"/>
              </w:rPr>
              <w:t> </w:t>
            </w:r>
          </w:p>
        </w:tc>
        <w:tc>
          <w:tcPr>
            <w:tcW w:w="1356" w:type="dxa"/>
            <w:tcBorders>
              <w:top w:val="nil"/>
              <w:left w:val="nil"/>
              <w:bottom w:val="single" w:sz="4" w:space="0" w:color="auto"/>
              <w:right w:val="single" w:sz="4" w:space="0" w:color="auto"/>
            </w:tcBorders>
            <w:shd w:val="clear" w:color="auto" w:fill="D0CECE"/>
            <w:noWrap/>
            <w:vAlign w:val="bottom"/>
            <w:hideMark/>
          </w:tcPr>
          <w:p w14:paraId="4E525EED" w14:textId="77777777" w:rsidR="00D64ACC" w:rsidRPr="00D64ACC" w:rsidRDefault="00D64ACC">
            <w:pPr>
              <w:jc w:val="both"/>
              <w:rPr>
                <w:color w:val="000000"/>
              </w:rPr>
            </w:pPr>
            <w:r w:rsidRPr="00D64ACC">
              <w:rPr>
                <w:color w:val="000000"/>
              </w:rPr>
              <w:t> </w:t>
            </w:r>
          </w:p>
        </w:tc>
        <w:tc>
          <w:tcPr>
            <w:tcW w:w="794" w:type="dxa"/>
            <w:tcBorders>
              <w:top w:val="nil"/>
              <w:left w:val="nil"/>
              <w:bottom w:val="single" w:sz="4" w:space="0" w:color="auto"/>
              <w:right w:val="single" w:sz="4" w:space="0" w:color="auto"/>
            </w:tcBorders>
            <w:shd w:val="clear" w:color="auto" w:fill="D0CECE"/>
            <w:noWrap/>
            <w:vAlign w:val="center"/>
            <w:hideMark/>
          </w:tcPr>
          <w:p w14:paraId="49107B05" w14:textId="77777777" w:rsidR="00D64ACC" w:rsidRPr="00D64ACC" w:rsidRDefault="00D64ACC">
            <w:pPr>
              <w:jc w:val="both"/>
              <w:rPr>
                <w:color w:val="000000"/>
              </w:rPr>
            </w:pPr>
            <w:r w:rsidRPr="00D64ACC">
              <w:rPr>
                <w:color w:val="000000"/>
              </w:rPr>
              <w:t> </w:t>
            </w:r>
          </w:p>
        </w:tc>
        <w:tc>
          <w:tcPr>
            <w:tcW w:w="920" w:type="dxa"/>
            <w:tcBorders>
              <w:top w:val="nil"/>
              <w:left w:val="nil"/>
              <w:bottom w:val="single" w:sz="4" w:space="0" w:color="auto"/>
              <w:right w:val="single" w:sz="4" w:space="0" w:color="auto"/>
            </w:tcBorders>
            <w:shd w:val="clear" w:color="auto" w:fill="D0CECE"/>
            <w:noWrap/>
            <w:vAlign w:val="bottom"/>
            <w:hideMark/>
          </w:tcPr>
          <w:p w14:paraId="184C4F40" w14:textId="77777777" w:rsidR="00D64ACC" w:rsidRPr="00D64ACC" w:rsidRDefault="00D64ACC">
            <w:pPr>
              <w:jc w:val="both"/>
            </w:pPr>
            <w:r w:rsidRPr="00D64ACC">
              <w:t>3.656</w:t>
            </w:r>
          </w:p>
        </w:tc>
        <w:tc>
          <w:tcPr>
            <w:tcW w:w="845" w:type="dxa"/>
            <w:tcBorders>
              <w:top w:val="nil"/>
              <w:left w:val="nil"/>
              <w:bottom w:val="single" w:sz="4" w:space="0" w:color="auto"/>
              <w:right w:val="single" w:sz="4" w:space="0" w:color="auto"/>
            </w:tcBorders>
            <w:shd w:val="clear" w:color="auto" w:fill="D0CECE"/>
            <w:noWrap/>
            <w:vAlign w:val="center"/>
            <w:hideMark/>
          </w:tcPr>
          <w:p w14:paraId="42891B53" w14:textId="77777777" w:rsidR="00D64ACC" w:rsidRPr="00D64ACC" w:rsidRDefault="00D64ACC">
            <w:pPr>
              <w:jc w:val="both"/>
              <w:rPr>
                <w:color w:val="000000"/>
              </w:rPr>
            </w:pPr>
            <w:r w:rsidRPr="00D64ACC">
              <w:rPr>
                <w:color w:val="000000"/>
              </w:rPr>
              <w:t>0.9</w:t>
            </w:r>
          </w:p>
        </w:tc>
        <w:tc>
          <w:tcPr>
            <w:tcW w:w="0" w:type="auto"/>
            <w:vMerge/>
            <w:tcBorders>
              <w:top w:val="nil"/>
              <w:left w:val="single" w:sz="4" w:space="0" w:color="auto"/>
              <w:bottom w:val="single" w:sz="4" w:space="0" w:color="000000"/>
              <w:right w:val="single" w:sz="4" w:space="0" w:color="auto"/>
            </w:tcBorders>
            <w:vAlign w:val="center"/>
            <w:hideMark/>
          </w:tcPr>
          <w:p w14:paraId="20EA0729" w14:textId="77777777" w:rsidR="00D64ACC" w:rsidRPr="00D64ACC" w:rsidRDefault="00D64ACC">
            <w:pPr>
              <w:rPr>
                <w:b/>
                <w:bCs/>
                <w:color w:val="000000"/>
                <w:kern w:val="2"/>
                <w:lang w:eastAsia="zh-CN"/>
              </w:rPr>
            </w:pPr>
          </w:p>
        </w:tc>
        <w:tc>
          <w:tcPr>
            <w:tcW w:w="0" w:type="auto"/>
            <w:vMerge/>
            <w:tcBorders>
              <w:top w:val="nil"/>
              <w:left w:val="single" w:sz="4" w:space="0" w:color="auto"/>
              <w:bottom w:val="single" w:sz="4" w:space="0" w:color="000000"/>
              <w:right w:val="single" w:sz="4" w:space="0" w:color="auto"/>
            </w:tcBorders>
            <w:vAlign w:val="center"/>
            <w:hideMark/>
          </w:tcPr>
          <w:p w14:paraId="4D2178B9" w14:textId="77777777" w:rsidR="00D64ACC" w:rsidRPr="00D64ACC" w:rsidRDefault="00D64ACC">
            <w:pPr>
              <w:rPr>
                <w:b/>
                <w:bCs/>
                <w:color w:val="C00000"/>
                <w:kern w:val="2"/>
                <w:lang w:eastAsia="zh-CN"/>
              </w:rPr>
            </w:pPr>
          </w:p>
        </w:tc>
      </w:tr>
      <w:tr w:rsidR="00D64ACC" w:rsidRPr="00D64ACC" w14:paraId="44DE07CB" w14:textId="77777777" w:rsidTr="00D64ACC">
        <w:trPr>
          <w:trHeight w:val="285"/>
        </w:trPr>
        <w:tc>
          <w:tcPr>
            <w:tcW w:w="4603" w:type="dxa"/>
            <w:tcBorders>
              <w:top w:val="nil"/>
              <w:left w:val="single" w:sz="4" w:space="0" w:color="auto"/>
              <w:bottom w:val="single" w:sz="4" w:space="0" w:color="auto"/>
              <w:right w:val="single" w:sz="4" w:space="0" w:color="auto"/>
            </w:tcBorders>
            <w:shd w:val="clear" w:color="auto" w:fill="ACB9CA"/>
            <w:noWrap/>
            <w:vAlign w:val="bottom"/>
            <w:hideMark/>
          </w:tcPr>
          <w:p w14:paraId="4EAD984D" w14:textId="77777777" w:rsidR="00D64ACC" w:rsidRPr="00D64ACC" w:rsidRDefault="00D64ACC">
            <w:pPr>
              <w:jc w:val="both"/>
              <w:rPr>
                <w:b/>
                <w:bCs/>
                <w:color w:val="000000"/>
              </w:rPr>
            </w:pPr>
            <w:r w:rsidRPr="00D64ACC">
              <w:rPr>
                <w:b/>
                <w:bCs/>
                <w:color w:val="000000"/>
              </w:rPr>
              <w:t>TOPLAM ALAN</w:t>
            </w:r>
          </w:p>
        </w:tc>
        <w:tc>
          <w:tcPr>
            <w:tcW w:w="200" w:type="dxa"/>
            <w:tcBorders>
              <w:top w:val="nil"/>
              <w:left w:val="nil"/>
              <w:bottom w:val="single" w:sz="4" w:space="0" w:color="auto"/>
              <w:right w:val="single" w:sz="4" w:space="0" w:color="auto"/>
            </w:tcBorders>
            <w:shd w:val="clear" w:color="auto" w:fill="ACB9CA"/>
            <w:noWrap/>
            <w:vAlign w:val="bottom"/>
            <w:hideMark/>
          </w:tcPr>
          <w:p w14:paraId="74B8AE3E" w14:textId="77777777" w:rsidR="00D64ACC" w:rsidRPr="00D64ACC" w:rsidRDefault="00D64ACC">
            <w:pPr>
              <w:jc w:val="both"/>
              <w:rPr>
                <w:b/>
                <w:bCs/>
                <w:color w:val="000000"/>
              </w:rPr>
            </w:pPr>
            <w:r w:rsidRPr="00D64ACC">
              <w:rPr>
                <w:b/>
                <w:bCs/>
                <w:color w:val="000000"/>
              </w:rPr>
              <w:t> </w:t>
            </w:r>
          </w:p>
        </w:tc>
        <w:tc>
          <w:tcPr>
            <w:tcW w:w="1356" w:type="dxa"/>
            <w:tcBorders>
              <w:top w:val="nil"/>
              <w:left w:val="nil"/>
              <w:bottom w:val="single" w:sz="4" w:space="0" w:color="auto"/>
              <w:right w:val="single" w:sz="4" w:space="0" w:color="auto"/>
            </w:tcBorders>
            <w:shd w:val="clear" w:color="auto" w:fill="ACB9CA"/>
            <w:noWrap/>
            <w:vAlign w:val="bottom"/>
            <w:hideMark/>
          </w:tcPr>
          <w:p w14:paraId="6C016C6B" w14:textId="77777777" w:rsidR="00D64ACC" w:rsidRPr="00D64ACC" w:rsidRDefault="00D64ACC">
            <w:pPr>
              <w:jc w:val="both"/>
              <w:rPr>
                <w:color w:val="000000"/>
              </w:rPr>
            </w:pPr>
            <w:r w:rsidRPr="00D64ACC">
              <w:rPr>
                <w:color w:val="000000"/>
              </w:rPr>
              <w:t>10.262</w:t>
            </w:r>
          </w:p>
        </w:tc>
        <w:tc>
          <w:tcPr>
            <w:tcW w:w="794" w:type="dxa"/>
            <w:tcBorders>
              <w:top w:val="nil"/>
              <w:left w:val="nil"/>
              <w:bottom w:val="single" w:sz="4" w:space="0" w:color="auto"/>
              <w:right w:val="single" w:sz="4" w:space="0" w:color="auto"/>
            </w:tcBorders>
            <w:shd w:val="clear" w:color="auto" w:fill="ACB9CA"/>
            <w:noWrap/>
            <w:vAlign w:val="center"/>
            <w:hideMark/>
          </w:tcPr>
          <w:p w14:paraId="0DA9344B" w14:textId="77777777" w:rsidR="00D64ACC" w:rsidRPr="00D64ACC" w:rsidRDefault="00D64ACC">
            <w:pPr>
              <w:jc w:val="both"/>
              <w:rPr>
                <w:color w:val="000000"/>
              </w:rPr>
            </w:pPr>
            <w:r w:rsidRPr="00D64ACC">
              <w:rPr>
                <w:color w:val="000000"/>
              </w:rPr>
              <w:t> </w:t>
            </w:r>
          </w:p>
        </w:tc>
        <w:tc>
          <w:tcPr>
            <w:tcW w:w="920" w:type="dxa"/>
            <w:tcBorders>
              <w:top w:val="nil"/>
              <w:left w:val="nil"/>
              <w:bottom w:val="single" w:sz="4" w:space="0" w:color="auto"/>
              <w:right w:val="single" w:sz="4" w:space="0" w:color="auto"/>
            </w:tcBorders>
            <w:shd w:val="clear" w:color="auto" w:fill="ACB9CA"/>
            <w:noWrap/>
            <w:vAlign w:val="bottom"/>
            <w:hideMark/>
          </w:tcPr>
          <w:p w14:paraId="2F47D89F" w14:textId="77777777" w:rsidR="00D64ACC" w:rsidRPr="00D64ACC" w:rsidRDefault="00D64ACC">
            <w:pPr>
              <w:jc w:val="both"/>
              <w:rPr>
                <w:b/>
                <w:bCs/>
                <w:color w:val="000000"/>
              </w:rPr>
            </w:pPr>
            <w:r w:rsidRPr="00D64ACC">
              <w:rPr>
                <w:b/>
                <w:bCs/>
                <w:color w:val="000000"/>
              </w:rPr>
              <w:t>389.938</w:t>
            </w:r>
          </w:p>
        </w:tc>
        <w:tc>
          <w:tcPr>
            <w:tcW w:w="845" w:type="dxa"/>
            <w:tcBorders>
              <w:top w:val="nil"/>
              <w:left w:val="nil"/>
              <w:bottom w:val="single" w:sz="4" w:space="0" w:color="auto"/>
              <w:right w:val="single" w:sz="4" w:space="0" w:color="auto"/>
            </w:tcBorders>
            <w:shd w:val="clear" w:color="auto" w:fill="ACB9CA"/>
            <w:noWrap/>
            <w:vAlign w:val="center"/>
            <w:hideMark/>
          </w:tcPr>
          <w:p w14:paraId="724E0827" w14:textId="77777777" w:rsidR="00D64ACC" w:rsidRPr="00D64ACC" w:rsidRDefault="00D64ACC">
            <w:pPr>
              <w:jc w:val="both"/>
              <w:rPr>
                <w:b/>
                <w:bCs/>
                <w:color w:val="000000"/>
              </w:rPr>
            </w:pPr>
            <w:r w:rsidRPr="00D64ACC">
              <w:rPr>
                <w:b/>
                <w:bCs/>
                <w:color w:val="000000"/>
              </w:rPr>
              <w:t>100</w:t>
            </w:r>
          </w:p>
        </w:tc>
        <w:tc>
          <w:tcPr>
            <w:tcW w:w="845" w:type="dxa"/>
            <w:tcBorders>
              <w:top w:val="nil"/>
              <w:left w:val="nil"/>
              <w:bottom w:val="single" w:sz="4" w:space="0" w:color="auto"/>
              <w:right w:val="single" w:sz="4" w:space="0" w:color="auto"/>
            </w:tcBorders>
            <w:shd w:val="clear" w:color="auto" w:fill="ACB9CA"/>
            <w:noWrap/>
            <w:vAlign w:val="center"/>
            <w:hideMark/>
          </w:tcPr>
          <w:p w14:paraId="369BA971" w14:textId="77777777" w:rsidR="00D64ACC" w:rsidRPr="00D64ACC" w:rsidRDefault="00D64ACC">
            <w:pPr>
              <w:jc w:val="both"/>
              <w:rPr>
                <w:b/>
                <w:bCs/>
                <w:color w:val="000000"/>
              </w:rPr>
            </w:pPr>
            <w:r w:rsidRPr="00D64ACC">
              <w:rPr>
                <w:b/>
                <w:bCs/>
                <w:color w:val="000000"/>
              </w:rPr>
              <w:t> </w:t>
            </w:r>
          </w:p>
        </w:tc>
        <w:tc>
          <w:tcPr>
            <w:tcW w:w="933" w:type="dxa"/>
            <w:tcBorders>
              <w:top w:val="nil"/>
              <w:left w:val="nil"/>
              <w:bottom w:val="single" w:sz="4" w:space="0" w:color="auto"/>
              <w:right w:val="single" w:sz="4" w:space="0" w:color="auto"/>
            </w:tcBorders>
            <w:shd w:val="clear" w:color="auto" w:fill="F2F2F2"/>
            <w:noWrap/>
            <w:vAlign w:val="center"/>
            <w:hideMark/>
          </w:tcPr>
          <w:p w14:paraId="0CC035D6" w14:textId="77777777" w:rsidR="00D64ACC" w:rsidRPr="00D64ACC" w:rsidRDefault="00D64ACC">
            <w:pPr>
              <w:jc w:val="both"/>
              <w:rPr>
                <w:b/>
                <w:bCs/>
                <w:color w:val="C00000"/>
              </w:rPr>
            </w:pPr>
            <w:r w:rsidRPr="00D64ACC">
              <w:rPr>
                <w:b/>
                <w:bCs/>
                <w:color w:val="C00000"/>
              </w:rPr>
              <w:t xml:space="preserve">100 </w:t>
            </w:r>
          </w:p>
        </w:tc>
      </w:tr>
    </w:tbl>
    <w:p w14:paraId="14DDC14D" w14:textId="77777777" w:rsidR="00D64ACC" w:rsidRPr="00D64ACC" w:rsidRDefault="00D64ACC" w:rsidP="00D64ACC">
      <w:pPr>
        <w:ind w:right="-1"/>
        <w:jc w:val="both"/>
        <w:rPr>
          <w:kern w:val="2"/>
          <w:lang w:eastAsia="zh-CN"/>
        </w:rPr>
      </w:pPr>
    </w:p>
    <w:p w14:paraId="1A4D768D" w14:textId="77777777" w:rsidR="00D64ACC" w:rsidRPr="00D64ACC" w:rsidRDefault="00D64ACC" w:rsidP="00D64ACC">
      <w:pPr>
        <w:ind w:right="-1"/>
        <w:jc w:val="both"/>
      </w:pPr>
    </w:p>
    <w:p w14:paraId="28C9AEF4" w14:textId="77777777" w:rsidR="00D64ACC" w:rsidRPr="00D64ACC" w:rsidRDefault="00D64ACC" w:rsidP="00D64ACC">
      <w:pPr>
        <w:ind w:right="-1"/>
        <w:jc w:val="both"/>
      </w:pPr>
    </w:p>
    <w:p w14:paraId="5C49952A" w14:textId="77777777" w:rsidR="00D64ACC" w:rsidRPr="00D64ACC" w:rsidRDefault="00D64ACC" w:rsidP="00D64ACC">
      <w:pPr>
        <w:numPr>
          <w:ilvl w:val="0"/>
          <w:numId w:val="24"/>
        </w:numPr>
        <w:ind w:left="0" w:right="-1"/>
        <w:jc w:val="both"/>
        <w:rPr>
          <w:b/>
        </w:rPr>
      </w:pPr>
      <w:r w:rsidRPr="00D64ACC">
        <w:rPr>
          <w:b/>
          <w:i/>
        </w:rPr>
        <w:t xml:space="preserve">“Ankara İli, Sincan </w:t>
      </w:r>
      <w:proofErr w:type="spellStart"/>
      <w:proofErr w:type="gramStart"/>
      <w:r w:rsidRPr="00D64ACC">
        <w:rPr>
          <w:b/>
          <w:i/>
        </w:rPr>
        <w:t>İlçesi,Alagöz</w:t>
      </w:r>
      <w:proofErr w:type="spellEnd"/>
      <w:proofErr w:type="gramEnd"/>
      <w:r w:rsidRPr="00D64ACC">
        <w:rPr>
          <w:b/>
          <w:i/>
        </w:rPr>
        <w:t xml:space="preserve"> Mahallesi </w:t>
      </w:r>
      <w:r w:rsidRPr="00D64ACC">
        <w:rPr>
          <w:b/>
          <w:bCs/>
        </w:rPr>
        <w:t>629</w:t>
      </w:r>
      <w:r w:rsidRPr="00D64ACC">
        <w:rPr>
          <w:b/>
          <w:bCs/>
          <w:i/>
          <w:iCs/>
        </w:rPr>
        <w:t xml:space="preserve"> Ada 1 Parsel, 630 Ada 1 ve 2 Parseller ile 659 Ada 1 Parsele 1/1.000 Ölçekli Uygulama İmar Planı</w:t>
      </w:r>
      <w:r w:rsidRPr="00D64ACC">
        <w:rPr>
          <w:b/>
          <w:i/>
        </w:rPr>
        <w:t xml:space="preserve">” </w:t>
      </w:r>
      <w:r w:rsidRPr="00D64ACC">
        <w:rPr>
          <w:b/>
        </w:rPr>
        <w:t xml:space="preserve">Plan Notlarının </w:t>
      </w:r>
      <w:r w:rsidRPr="00D64ACC">
        <w:t>aşağıdaki gibi olduğu,</w:t>
      </w:r>
    </w:p>
    <w:p w14:paraId="0DEC53E3" w14:textId="77777777" w:rsidR="00D64ACC" w:rsidRPr="00D64ACC" w:rsidRDefault="00D64ACC" w:rsidP="00D64ACC">
      <w:pPr>
        <w:ind w:right="-1"/>
        <w:jc w:val="both"/>
        <w:rPr>
          <w:b/>
        </w:rPr>
      </w:pPr>
    </w:p>
    <w:p w14:paraId="3E5AE6F5" w14:textId="77777777" w:rsidR="00D64ACC" w:rsidRPr="00D64ACC" w:rsidRDefault="00D64ACC" w:rsidP="00D64ACC">
      <w:pPr>
        <w:pStyle w:val="ListeParagraf"/>
        <w:numPr>
          <w:ilvl w:val="0"/>
          <w:numId w:val="25"/>
        </w:numPr>
        <w:tabs>
          <w:tab w:val="left" w:pos="284"/>
        </w:tabs>
        <w:spacing w:before="120" w:after="120" w:line="336" w:lineRule="auto"/>
        <w:ind w:left="0" w:firstLine="0"/>
        <w:contextualSpacing/>
        <w:jc w:val="both"/>
      </w:pPr>
      <w:r w:rsidRPr="00D64ACC">
        <w:t>İmar Planı, Plan Hükümleri Ve Plan Açıklama Raporu İle Bir Bütündür.</w:t>
      </w:r>
    </w:p>
    <w:p w14:paraId="405B2763" w14:textId="77777777" w:rsidR="00D64ACC" w:rsidRPr="00D64ACC" w:rsidRDefault="00D64ACC" w:rsidP="00D64ACC">
      <w:pPr>
        <w:pStyle w:val="ListeParagraf"/>
        <w:numPr>
          <w:ilvl w:val="0"/>
          <w:numId w:val="25"/>
        </w:numPr>
        <w:tabs>
          <w:tab w:val="left" w:pos="284"/>
        </w:tabs>
        <w:spacing w:before="120" w:after="120" w:line="336" w:lineRule="auto"/>
        <w:ind w:left="0" w:firstLine="0"/>
        <w:contextualSpacing/>
        <w:jc w:val="both"/>
      </w:pPr>
      <w:r w:rsidRPr="00D64ACC">
        <w:t xml:space="preserve">İnşaat Aşamasında, Ankara Çevre Ve Şehircilik İl Müdürlüğü Tarafından 15.04.2024 Tarihinde Onaylanan, Planlama Alanına İlişkin İmar Planına Esas Jeolojik Ve </w:t>
      </w:r>
      <w:proofErr w:type="spellStart"/>
      <w:r w:rsidRPr="00D64ACC">
        <w:t>Jeoteknik</w:t>
      </w:r>
      <w:proofErr w:type="spellEnd"/>
      <w:r w:rsidRPr="00D64ACC">
        <w:t xml:space="preserve"> Etüt Raporunun Sonuç Ve Öneriler Bölümünde Belirtilen Önlemlerin Alınması Zorunludur.</w:t>
      </w:r>
    </w:p>
    <w:p w14:paraId="0402C767" w14:textId="77777777" w:rsidR="00D64ACC" w:rsidRPr="00D64ACC" w:rsidRDefault="00D64ACC" w:rsidP="00D64ACC">
      <w:pPr>
        <w:pStyle w:val="ListeParagraf"/>
        <w:numPr>
          <w:ilvl w:val="0"/>
          <w:numId w:val="25"/>
        </w:numPr>
        <w:tabs>
          <w:tab w:val="left" w:pos="284"/>
        </w:tabs>
        <w:spacing w:before="120" w:after="120" w:line="336" w:lineRule="auto"/>
        <w:ind w:left="0" w:firstLine="0"/>
        <w:contextualSpacing/>
        <w:jc w:val="both"/>
      </w:pPr>
      <w:r w:rsidRPr="00D64ACC">
        <w:t xml:space="preserve">Parseller Genellikle Yoldan </w:t>
      </w:r>
      <w:proofErr w:type="spellStart"/>
      <w:r w:rsidRPr="00D64ACC">
        <w:t>Kotlandırılacaktır</w:t>
      </w:r>
      <w:proofErr w:type="spellEnd"/>
      <w:r w:rsidRPr="00D64ACC">
        <w:t xml:space="preserve">. Bazı Parsellerde Topografya Özelliklerinden Dolayı Yol İle Parsel Zemini Arasında Daha Uyumlu Bir İlişki Kurmak Amacıyla Tabi Zeminden </w:t>
      </w:r>
      <w:proofErr w:type="spellStart"/>
      <w:r w:rsidRPr="00D64ACC">
        <w:t>Kotlandırılabilir</w:t>
      </w:r>
      <w:proofErr w:type="spellEnd"/>
      <w:r w:rsidRPr="00D64ACC">
        <w:t>. Buna İlgili Belediyenin İlgili Birimi Yetkilidir.</w:t>
      </w:r>
    </w:p>
    <w:p w14:paraId="79A86400" w14:textId="77777777" w:rsidR="00D64ACC" w:rsidRPr="00D64ACC" w:rsidRDefault="00D64ACC" w:rsidP="00D64ACC">
      <w:pPr>
        <w:pStyle w:val="ListeParagraf"/>
        <w:numPr>
          <w:ilvl w:val="0"/>
          <w:numId w:val="25"/>
        </w:numPr>
        <w:tabs>
          <w:tab w:val="left" w:pos="284"/>
        </w:tabs>
        <w:spacing w:before="120" w:after="120" w:line="336" w:lineRule="auto"/>
        <w:ind w:left="0" w:firstLine="0"/>
        <w:contextualSpacing/>
        <w:jc w:val="both"/>
      </w:pPr>
      <w:r w:rsidRPr="00D64ACC">
        <w:t xml:space="preserve">Planda Ve Plan Hükümlerinde Belirtilmeyen Hususlarda </w:t>
      </w:r>
    </w:p>
    <w:p w14:paraId="4C114CEF" w14:textId="77777777" w:rsidR="00D64ACC" w:rsidRPr="00D64ACC" w:rsidRDefault="00D64ACC" w:rsidP="00D64ACC">
      <w:pPr>
        <w:pStyle w:val="ListeParagraf"/>
        <w:numPr>
          <w:ilvl w:val="1"/>
          <w:numId w:val="25"/>
        </w:numPr>
        <w:tabs>
          <w:tab w:val="left" w:pos="284"/>
        </w:tabs>
        <w:spacing w:before="120" w:after="120" w:line="336" w:lineRule="auto"/>
        <w:ind w:left="284" w:firstLine="0"/>
        <w:contextualSpacing/>
        <w:jc w:val="both"/>
      </w:pPr>
      <w:r w:rsidRPr="00D64ACC">
        <w:t xml:space="preserve">3194 Sayılı İmar Kanunu Ve İlgili Yönetmelik Hükümleri, </w:t>
      </w:r>
    </w:p>
    <w:p w14:paraId="4EC14D42" w14:textId="77777777" w:rsidR="00D64ACC" w:rsidRPr="00D64ACC" w:rsidRDefault="00D64ACC" w:rsidP="00D64ACC">
      <w:pPr>
        <w:pStyle w:val="ListeParagraf"/>
        <w:numPr>
          <w:ilvl w:val="1"/>
          <w:numId w:val="25"/>
        </w:numPr>
        <w:tabs>
          <w:tab w:val="left" w:pos="284"/>
        </w:tabs>
        <w:spacing w:before="120" w:after="120" w:line="336" w:lineRule="auto"/>
        <w:ind w:left="284" w:firstLine="0"/>
        <w:contextualSpacing/>
        <w:jc w:val="both"/>
      </w:pPr>
      <w:r w:rsidRPr="00D64ACC">
        <w:t>Konusu Ve İlgisine Göre Yürürlükteki Diğer Mevzuat Hükümleri,</w:t>
      </w:r>
    </w:p>
    <w:p w14:paraId="68BDAE0C" w14:textId="77777777" w:rsidR="00D64ACC" w:rsidRPr="00D64ACC" w:rsidRDefault="00D64ACC" w:rsidP="00D64ACC">
      <w:pPr>
        <w:pStyle w:val="ListeParagraf"/>
        <w:numPr>
          <w:ilvl w:val="1"/>
          <w:numId w:val="25"/>
        </w:numPr>
        <w:tabs>
          <w:tab w:val="left" w:pos="284"/>
        </w:tabs>
        <w:spacing w:before="120" w:after="120" w:line="336" w:lineRule="auto"/>
        <w:ind w:left="284" w:firstLine="0"/>
        <w:contextualSpacing/>
        <w:jc w:val="both"/>
      </w:pPr>
      <w:r w:rsidRPr="00D64ACC">
        <w:t>1/5000 Ölçekli Nazım İmar Planı İle Yürürlükteki İmar Planı Notları,</w:t>
      </w:r>
    </w:p>
    <w:p w14:paraId="4FCAF0BA" w14:textId="77777777" w:rsidR="00D64ACC" w:rsidRPr="00D64ACC" w:rsidRDefault="00D64ACC" w:rsidP="00D64ACC">
      <w:pPr>
        <w:pStyle w:val="ListeParagraf"/>
        <w:numPr>
          <w:ilvl w:val="1"/>
          <w:numId w:val="25"/>
        </w:numPr>
        <w:tabs>
          <w:tab w:val="left" w:pos="284"/>
        </w:tabs>
        <w:spacing w:before="120" w:after="120" w:line="336" w:lineRule="auto"/>
        <w:ind w:left="284" w:firstLine="0"/>
        <w:contextualSpacing/>
        <w:jc w:val="both"/>
      </w:pPr>
      <w:r w:rsidRPr="00D64ACC">
        <w:t>Ankara Büyükşehir Belediyesi İmar Yönetmeliği Hükümleri Geçerlidir.</w:t>
      </w:r>
    </w:p>
    <w:p w14:paraId="3781FEC4" w14:textId="77777777" w:rsidR="00D64ACC" w:rsidRPr="00D64ACC" w:rsidRDefault="00D64ACC" w:rsidP="00D64ACC">
      <w:pPr>
        <w:pStyle w:val="ListeParagraf"/>
        <w:numPr>
          <w:ilvl w:val="0"/>
          <w:numId w:val="25"/>
        </w:numPr>
        <w:tabs>
          <w:tab w:val="left" w:pos="284"/>
        </w:tabs>
        <w:spacing w:before="120" w:after="120" w:line="336" w:lineRule="auto"/>
        <w:ind w:left="0" w:firstLine="0"/>
        <w:contextualSpacing/>
        <w:jc w:val="both"/>
      </w:pPr>
      <w:r w:rsidRPr="00D64ACC">
        <w:t>Plan Üzerinde Belirtilmeyen Alanlarda Yapı Yaklaşma Mesafeleri 20 Metre Ve Üzeri Yola Cepheli İmar Parsellerinde 10 Metre, Diğer Yollardan 5 Metredir.</w:t>
      </w:r>
    </w:p>
    <w:p w14:paraId="11176DF6" w14:textId="77777777" w:rsidR="00D64ACC" w:rsidRPr="00D64ACC" w:rsidRDefault="00D64ACC" w:rsidP="00D64ACC">
      <w:pPr>
        <w:pStyle w:val="ListeParagraf"/>
        <w:numPr>
          <w:ilvl w:val="0"/>
          <w:numId w:val="25"/>
        </w:numPr>
        <w:tabs>
          <w:tab w:val="left" w:pos="284"/>
        </w:tabs>
        <w:spacing w:before="120" w:after="120" w:line="336" w:lineRule="auto"/>
        <w:ind w:left="0" w:firstLine="0"/>
        <w:contextualSpacing/>
        <w:jc w:val="both"/>
        <w:rPr>
          <w:lang w:eastAsia="zh-CN"/>
        </w:rPr>
      </w:pPr>
      <w:r w:rsidRPr="00D64ACC">
        <w:t>Türkiye Elektrik İletim A.Ş. (</w:t>
      </w:r>
      <w:proofErr w:type="spellStart"/>
      <w:r w:rsidRPr="00D64ACC">
        <w:t>Teaiş</w:t>
      </w:r>
      <w:proofErr w:type="spellEnd"/>
      <w:r w:rsidRPr="00D64ACC">
        <w:t>)’A Ait Enerji İletim Tesisleri Yakınında Ve Çevresinde Yapılacak Her Türlü Proje, Uygulama Ve İnşaat Öncesinde Türkiye Elektrik İletim A.Ş. (</w:t>
      </w:r>
      <w:proofErr w:type="spellStart"/>
      <w:r w:rsidRPr="00D64ACC">
        <w:t>Teiaş</w:t>
      </w:r>
      <w:proofErr w:type="spellEnd"/>
      <w:r w:rsidRPr="00D64ACC">
        <w:t xml:space="preserve">) Görüşü Alınacaktır. </w:t>
      </w:r>
    </w:p>
    <w:p w14:paraId="4AE23827" w14:textId="77777777" w:rsidR="00D64ACC" w:rsidRPr="00D64ACC" w:rsidRDefault="00D64ACC" w:rsidP="00D64ACC">
      <w:pPr>
        <w:pStyle w:val="ListeParagraf"/>
        <w:numPr>
          <w:ilvl w:val="0"/>
          <w:numId w:val="25"/>
        </w:numPr>
        <w:tabs>
          <w:tab w:val="left" w:pos="284"/>
        </w:tabs>
        <w:spacing w:before="120" w:after="120" w:line="336" w:lineRule="auto"/>
        <w:ind w:left="0" w:firstLine="0"/>
        <w:contextualSpacing/>
        <w:jc w:val="both"/>
      </w:pPr>
      <w:r w:rsidRPr="00D64ACC">
        <w:lastRenderedPageBreak/>
        <w:t>“</w:t>
      </w:r>
      <w:proofErr w:type="spellStart"/>
      <w:r w:rsidRPr="00D64ACC">
        <w:t>Teiaş</w:t>
      </w:r>
      <w:proofErr w:type="spellEnd"/>
      <w:r w:rsidRPr="00D64ACC">
        <w:t xml:space="preserve"> Enerji İletim Hattı Altındaki Yapılaşmalarda 30.11.2000 Tarihli Ve 24246 Sayılı </w:t>
      </w:r>
      <w:proofErr w:type="gramStart"/>
      <w:r w:rsidRPr="00D64ACC">
        <w:t>Resmi</w:t>
      </w:r>
      <w:proofErr w:type="gramEnd"/>
      <w:r w:rsidRPr="00D64ACC">
        <w:t xml:space="preserve"> </w:t>
      </w:r>
      <w:proofErr w:type="spellStart"/>
      <w:r w:rsidRPr="00D64ACC">
        <w:t>Gazete’de</w:t>
      </w:r>
      <w:proofErr w:type="spellEnd"/>
      <w:r w:rsidRPr="00D64ACC">
        <w:t xml:space="preserve"> Yayımlanan Elektrik Kuvvetli Akım Tesisleri (</w:t>
      </w:r>
      <w:proofErr w:type="spellStart"/>
      <w:r w:rsidRPr="00D64ACC">
        <w:t>Ekat</w:t>
      </w:r>
      <w:proofErr w:type="spellEnd"/>
      <w:r w:rsidRPr="00D64ACC">
        <w:t>) Yönetmeliği Hükümlerine Uyulacaktır.</w:t>
      </w:r>
    </w:p>
    <w:p w14:paraId="63911C70" w14:textId="77777777" w:rsidR="00D64ACC" w:rsidRPr="00D64ACC" w:rsidRDefault="00D64ACC" w:rsidP="00D64ACC">
      <w:pPr>
        <w:pStyle w:val="ListeParagraf"/>
        <w:numPr>
          <w:ilvl w:val="0"/>
          <w:numId w:val="25"/>
        </w:numPr>
        <w:tabs>
          <w:tab w:val="left" w:pos="284"/>
        </w:tabs>
        <w:spacing w:before="120" w:after="120" w:line="336" w:lineRule="auto"/>
        <w:ind w:left="0" w:firstLine="0"/>
        <w:contextualSpacing/>
        <w:jc w:val="both"/>
      </w:pPr>
      <w:r w:rsidRPr="00D64ACC">
        <w:t>Otopark İhtiyacı Parsel İçerisinde Karşılanacaktır.</w:t>
      </w:r>
    </w:p>
    <w:p w14:paraId="06DEED8B" w14:textId="038919AD" w:rsidR="00D64ACC" w:rsidRDefault="00D64ACC" w:rsidP="00D64ACC">
      <w:pPr>
        <w:pStyle w:val="ListeParagraf"/>
        <w:numPr>
          <w:ilvl w:val="0"/>
          <w:numId w:val="25"/>
        </w:numPr>
        <w:tabs>
          <w:tab w:val="left" w:pos="284"/>
        </w:tabs>
        <w:spacing w:before="120" w:after="120" w:line="336" w:lineRule="auto"/>
        <w:ind w:left="0" w:firstLine="0"/>
        <w:contextualSpacing/>
        <w:jc w:val="both"/>
      </w:pPr>
      <w:r w:rsidRPr="00D64ACC">
        <w:t xml:space="preserve">Parselasyon </w:t>
      </w:r>
      <w:proofErr w:type="gramStart"/>
      <w:r w:rsidRPr="00D64ACC">
        <w:t>Planında  3194</w:t>
      </w:r>
      <w:proofErr w:type="gramEnd"/>
      <w:r w:rsidRPr="00D64ACC">
        <w:t xml:space="preserve"> Sayılı İmar Kanunun 18. Maddesi Ve Bu Madde Hükmüne Göre Yürürlükte Olan ‘Arazi Ve Arsa Düzenlemesi Yönetmeliğinin' İlgili Hükümlerine Uygulanacaktır. İmar Uygulaması Etap Sınırı Plan Üzerinde Belirlenmiş Olmakla Birlikte Çevre Planlarla Bütünleştirmek Veya </w:t>
      </w:r>
      <w:proofErr w:type="spellStart"/>
      <w:r w:rsidRPr="00D64ACC">
        <w:t>Dop</w:t>
      </w:r>
      <w:proofErr w:type="spellEnd"/>
      <w:r w:rsidRPr="00D64ACC">
        <w:t xml:space="preserve"> Oranlarını Dengelemek Amacıyla Düzenlemeye Belediyesi Yetkilidir. </w:t>
      </w:r>
    </w:p>
    <w:p w14:paraId="1040A38D" w14:textId="2EC64201" w:rsidR="00D64ACC" w:rsidRPr="00D64ACC" w:rsidRDefault="00D64ACC" w:rsidP="00E4235A">
      <w:pPr>
        <w:pStyle w:val="ListeParagraf"/>
        <w:numPr>
          <w:ilvl w:val="0"/>
          <w:numId w:val="25"/>
        </w:numPr>
        <w:tabs>
          <w:tab w:val="left" w:pos="284"/>
        </w:tabs>
        <w:spacing w:before="120" w:after="120" w:line="336" w:lineRule="auto"/>
        <w:ind w:left="0" w:firstLine="0"/>
        <w:contextualSpacing/>
        <w:jc w:val="both"/>
      </w:pPr>
      <w:r w:rsidRPr="00D64ACC">
        <w:t>“2565 Sayılı Kanun Ve Yönetmelikleri” İle "Mania Planı Kriterlerine” Uyulacaktır.</w:t>
      </w:r>
    </w:p>
    <w:p w14:paraId="1ACF0F86" w14:textId="77777777" w:rsidR="00D64ACC" w:rsidRPr="00D64ACC" w:rsidRDefault="00D64ACC" w:rsidP="00E4235A">
      <w:pPr>
        <w:pStyle w:val="ListeParagraf"/>
        <w:numPr>
          <w:ilvl w:val="0"/>
          <w:numId w:val="25"/>
        </w:numPr>
        <w:tabs>
          <w:tab w:val="left" w:pos="284"/>
        </w:tabs>
        <w:spacing w:before="120" w:after="120" w:line="336" w:lineRule="auto"/>
        <w:ind w:left="0" w:firstLine="0"/>
        <w:contextualSpacing/>
        <w:jc w:val="both"/>
      </w:pPr>
      <w:r w:rsidRPr="00D64ACC">
        <w:t xml:space="preserve">"Yeraltı Suları Hakkında Kanun", 07.04.2012 Tarih Ve 28257 Sayılı </w:t>
      </w:r>
      <w:proofErr w:type="gramStart"/>
      <w:r w:rsidRPr="00D64ACC">
        <w:t>Resmi</w:t>
      </w:r>
      <w:proofErr w:type="gramEnd"/>
      <w:r w:rsidRPr="00D64ACC">
        <w:t xml:space="preserve"> </w:t>
      </w:r>
      <w:proofErr w:type="spellStart"/>
      <w:r w:rsidRPr="00D64ACC">
        <w:t>Gazete'de</w:t>
      </w:r>
      <w:proofErr w:type="spellEnd"/>
      <w:r w:rsidRPr="00D64ACC">
        <w:t xml:space="preserve"> Yayımlanan "Yeraltı Sularının Kirlenmeye Ve Bozulmaya Karşı Korunması Hakkında Yönetmelik", "Su Kirliliği Kontrolü Yönetmeliği", Taşkın Ve </w:t>
      </w:r>
      <w:proofErr w:type="spellStart"/>
      <w:r w:rsidRPr="00D64ACC">
        <w:t>Rusubat</w:t>
      </w:r>
      <w:proofErr w:type="spellEnd"/>
      <w:r w:rsidRPr="00D64ACC">
        <w:t xml:space="preserve"> Kontrolü Yönetmeliği Hükümlerine Uyulacaktır.</w:t>
      </w:r>
    </w:p>
    <w:p w14:paraId="6F9BFBD7" w14:textId="6F20D9FF" w:rsidR="00D64ACC" w:rsidRPr="00D64ACC" w:rsidRDefault="00D64ACC" w:rsidP="00D64ACC">
      <w:pPr>
        <w:pStyle w:val="ListeParagraf"/>
        <w:numPr>
          <w:ilvl w:val="0"/>
          <w:numId w:val="25"/>
        </w:numPr>
        <w:spacing w:before="120" w:after="120" w:line="336" w:lineRule="auto"/>
        <w:ind w:left="0" w:firstLine="0"/>
        <w:contextualSpacing/>
        <w:jc w:val="both"/>
        <w:rPr>
          <w:b/>
          <w:bCs/>
        </w:rPr>
      </w:pPr>
      <w:r w:rsidRPr="00D64ACC">
        <w:rPr>
          <w:b/>
          <w:bCs/>
        </w:rPr>
        <w:t>Konut Alanları:</w:t>
      </w:r>
    </w:p>
    <w:p w14:paraId="4E194870" w14:textId="77777777" w:rsidR="00D64ACC" w:rsidRPr="00D64ACC" w:rsidRDefault="00D64ACC" w:rsidP="00D64ACC">
      <w:pPr>
        <w:pStyle w:val="ListeParagraf"/>
        <w:spacing w:line="336" w:lineRule="auto"/>
        <w:ind w:left="0"/>
        <w:jc w:val="both"/>
        <w:rPr>
          <w:b/>
          <w:bCs/>
        </w:rPr>
      </w:pPr>
      <w:r w:rsidRPr="00D64ACC">
        <w:rPr>
          <w:b/>
          <w:bCs/>
        </w:rPr>
        <w:t xml:space="preserve">Emsal= 0.40 Ve </w:t>
      </w:r>
      <w:proofErr w:type="spellStart"/>
      <w:r w:rsidRPr="00D64ACC">
        <w:rPr>
          <w:b/>
          <w:bCs/>
        </w:rPr>
        <w:t>Yençok</w:t>
      </w:r>
      <w:proofErr w:type="spellEnd"/>
      <w:r w:rsidRPr="00D64ACC">
        <w:rPr>
          <w:b/>
          <w:bCs/>
        </w:rPr>
        <w:t>=2 Kattır.</w:t>
      </w:r>
    </w:p>
    <w:p w14:paraId="3AFCC8BB" w14:textId="77777777" w:rsidR="00D64ACC" w:rsidRPr="00D64ACC" w:rsidRDefault="00D64ACC" w:rsidP="00D64ACC">
      <w:pPr>
        <w:pStyle w:val="ListeParagraf"/>
        <w:spacing w:line="336" w:lineRule="auto"/>
        <w:ind w:left="0"/>
        <w:jc w:val="both"/>
      </w:pPr>
      <w:r w:rsidRPr="00D64ACC">
        <w:t xml:space="preserve">Bu alanlarda Minimum Parsel Büyüklüğü 600 M², Parsel Cephesi 15 M Ve Parsel Derinliği 18 M Den Az Olamaz. Her Bir Parselde Bir Adet Yapı Yapılabilir. Ayrık Nizamlı Yapı Adalarında Bitişik Parselin </w:t>
      </w:r>
      <w:proofErr w:type="spellStart"/>
      <w:r w:rsidRPr="00D64ACC">
        <w:t>Muvafakatı</w:t>
      </w:r>
      <w:proofErr w:type="spellEnd"/>
      <w:r w:rsidRPr="00D64ACC">
        <w:t xml:space="preserve"> Alınarak İkiz Yapı Yapılabilir. 5000 M² Ve Daha Büyük Ada Ve/Veya Parsel Bazı Uygulamalarda Yapı Yüksekliği, Zemin Koşullarına Ve Mania Kriterlerine Bağlı Olarak Sincan Belediyesi Tarafından Belirlenir. Bu Alanlarda Birden Fazla Yapı Yapılabilir. Konut Adedi, Ada Ya Da Parsel Alanının 500 m²’ye Bölünmesi İle Elde Edilen Rakamdır. Bölümden Çıkan Rakamın Virgülden Sonraki Hanesinin 5’ten Fazla Olması Halinde Rakam Bir Üst Tam Sayıya Tamamlanır.</w:t>
      </w:r>
    </w:p>
    <w:p w14:paraId="2EF44E7F" w14:textId="77777777" w:rsidR="00D64ACC" w:rsidRPr="00D64ACC" w:rsidRDefault="00D64ACC" w:rsidP="00D64ACC">
      <w:pPr>
        <w:pStyle w:val="ListeParagraf"/>
        <w:numPr>
          <w:ilvl w:val="0"/>
          <w:numId w:val="25"/>
        </w:numPr>
        <w:spacing w:before="120" w:after="120" w:line="336" w:lineRule="auto"/>
        <w:ind w:left="0" w:firstLine="0"/>
        <w:contextualSpacing/>
        <w:jc w:val="both"/>
        <w:rPr>
          <w:b/>
          <w:bCs/>
        </w:rPr>
      </w:pPr>
      <w:bookmarkStart w:id="1" w:name="_Hlk177373723"/>
      <w:r w:rsidRPr="00D64ACC">
        <w:rPr>
          <w:b/>
          <w:bCs/>
        </w:rPr>
        <w:t>Kentsel Çalışma Alanları:</w:t>
      </w:r>
    </w:p>
    <w:p w14:paraId="6D74235E" w14:textId="77777777" w:rsidR="00D64ACC" w:rsidRPr="00D64ACC" w:rsidRDefault="00D64ACC" w:rsidP="00D64ACC">
      <w:pPr>
        <w:pStyle w:val="ListeParagraf"/>
        <w:spacing w:line="336" w:lineRule="auto"/>
        <w:ind w:left="0"/>
        <w:jc w:val="both"/>
      </w:pPr>
      <w:r w:rsidRPr="00D64ACC">
        <w:t xml:space="preserve">Ticaret Alanları Ve Resmi Kurum Alanları Bu Kapsamdadır. Resmi Kurum Alanında Emsal= 1.00 Ve </w:t>
      </w:r>
      <w:proofErr w:type="spellStart"/>
      <w:r w:rsidRPr="00D64ACC">
        <w:t>Yençok</w:t>
      </w:r>
      <w:proofErr w:type="spellEnd"/>
      <w:r w:rsidRPr="00D64ACC">
        <w:t xml:space="preserve">= 5 Kat, Ticaret Alanında Emsal:1.00 Yençok:2 kat Olacaktır. Ticaret Alanlarında Günlük İhtiyaca Cevap Verecek Ticari Birimler İle İş Merkezleri Ve Bürolar Yapılabilir. </w:t>
      </w:r>
    </w:p>
    <w:p w14:paraId="4E6DD062" w14:textId="77777777" w:rsidR="00D64ACC" w:rsidRPr="00D64ACC" w:rsidRDefault="00D64ACC" w:rsidP="00D64ACC">
      <w:pPr>
        <w:pStyle w:val="ListeParagraf"/>
        <w:numPr>
          <w:ilvl w:val="0"/>
          <w:numId w:val="25"/>
        </w:numPr>
        <w:spacing w:before="120" w:after="120" w:line="336" w:lineRule="auto"/>
        <w:ind w:left="0" w:firstLine="0"/>
        <w:contextualSpacing/>
        <w:jc w:val="both"/>
        <w:rPr>
          <w:b/>
          <w:bCs/>
        </w:rPr>
      </w:pPr>
      <w:r w:rsidRPr="00D64ACC">
        <w:rPr>
          <w:b/>
          <w:bCs/>
        </w:rPr>
        <w:t>Belediye Hizmet Alanları:</w:t>
      </w:r>
    </w:p>
    <w:p w14:paraId="65E00C8D" w14:textId="7B7DEEDF" w:rsidR="00D64ACC" w:rsidRDefault="00D64ACC" w:rsidP="00D64ACC">
      <w:pPr>
        <w:spacing w:line="336" w:lineRule="auto"/>
        <w:jc w:val="both"/>
      </w:pPr>
      <w:r w:rsidRPr="00D64ACC">
        <w:t xml:space="preserve">Belediyelerin Görev Ve Sorumlulukları Kapsamındaki Hizmetlerinin Götürülebilmesi İçin Gerekli İtfaiye, Acil Yardım Ve Kurtarma, Ulaşıma Yönelik Transfer İstasyonu, Araç Ve Makine Parkı, Bakım Ve İkmal İstasyonu, Garaj Ve </w:t>
      </w:r>
      <w:proofErr w:type="spellStart"/>
      <w:r w:rsidRPr="00D64ACC">
        <w:t>Triyaj</w:t>
      </w:r>
      <w:proofErr w:type="spellEnd"/>
      <w:r w:rsidRPr="00D64ACC">
        <w:t xml:space="preserve"> Alanları, Belediye Depoları, Asfalt Tesisi, Atık İşleme Tesisi, Zabıta Birimleri, Mezbaha, Ekmek Üretim Tesisi, Pazar Yeri, İdari, Sosyal Ve Kültürel Merkez Gibi Mahallî Müşterek Nitelikteki İhtiyaçları Karşılamak Üzere Kurulan Tesisler İle Sermayesinin Yarıdan Fazlası Belediyeye Ait Olan Şirketlerin Sahip Olduğu Tesislerin Yapılabileceği </w:t>
      </w:r>
      <w:proofErr w:type="spellStart"/>
      <w:r w:rsidRPr="00D64ACC">
        <w:t>Alandır.Bu</w:t>
      </w:r>
      <w:proofErr w:type="spellEnd"/>
      <w:r w:rsidRPr="00D64ACC">
        <w:t xml:space="preserve"> Alanlarda Emsal=1.00, </w:t>
      </w:r>
      <w:proofErr w:type="spellStart"/>
      <w:r w:rsidRPr="00D64ACC">
        <w:t>Yençok</w:t>
      </w:r>
      <w:proofErr w:type="spellEnd"/>
      <w:r w:rsidRPr="00D64ACC">
        <w:t>= 5 Kattır.</w:t>
      </w:r>
    </w:p>
    <w:p w14:paraId="2941D7B3" w14:textId="77777777" w:rsidR="00D64ACC" w:rsidRPr="00D64ACC" w:rsidRDefault="00D64ACC" w:rsidP="00D64ACC">
      <w:pPr>
        <w:spacing w:line="336" w:lineRule="auto"/>
        <w:jc w:val="both"/>
      </w:pPr>
    </w:p>
    <w:bookmarkEnd w:id="1"/>
    <w:p w14:paraId="5F4E6BF7" w14:textId="77777777" w:rsidR="00D64ACC" w:rsidRPr="00D64ACC" w:rsidRDefault="00D64ACC" w:rsidP="00D64ACC">
      <w:pPr>
        <w:pStyle w:val="ListeParagraf"/>
        <w:numPr>
          <w:ilvl w:val="0"/>
          <w:numId w:val="25"/>
        </w:numPr>
        <w:spacing w:before="120" w:after="120" w:line="336" w:lineRule="auto"/>
        <w:ind w:left="0" w:firstLine="0"/>
        <w:contextualSpacing/>
        <w:jc w:val="both"/>
        <w:rPr>
          <w:b/>
          <w:bCs/>
        </w:rPr>
      </w:pPr>
      <w:r w:rsidRPr="00D64ACC">
        <w:rPr>
          <w:b/>
          <w:bCs/>
        </w:rPr>
        <w:lastRenderedPageBreak/>
        <w:t>Kentsel Sosyal Altyapı Alanları:</w:t>
      </w:r>
    </w:p>
    <w:p w14:paraId="5E90CE67" w14:textId="77777777" w:rsidR="00D64ACC" w:rsidRPr="00D64ACC" w:rsidRDefault="00D64ACC" w:rsidP="00D64ACC">
      <w:pPr>
        <w:pStyle w:val="ListeParagraf"/>
        <w:spacing w:line="336" w:lineRule="auto"/>
        <w:ind w:left="0"/>
        <w:jc w:val="both"/>
      </w:pPr>
      <w:r w:rsidRPr="00D64ACC">
        <w:t xml:space="preserve">Anaokulu, İlkokul, Ortaokul, Lise, Aile Sağlığı Merkezi, Sosyal Ve Kültürel Tesis Alanlarında Emsal=1.00, </w:t>
      </w:r>
      <w:proofErr w:type="spellStart"/>
      <w:r w:rsidRPr="00D64ACC">
        <w:t>Yençok</w:t>
      </w:r>
      <w:proofErr w:type="spellEnd"/>
      <w:r w:rsidRPr="00D64ACC">
        <w:t xml:space="preserve">= 5 Kattır. Cami Alanlarında E:1.00, </w:t>
      </w:r>
      <w:proofErr w:type="spellStart"/>
      <w:r w:rsidRPr="00D64ACC">
        <w:t>Yençok</w:t>
      </w:r>
      <w:proofErr w:type="spellEnd"/>
      <w:r w:rsidRPr="00D64ACC">
        <w:t>: Serbesttir.</w:t>
      </w:r>
    </w:p>
    <w:p w14:paraId="744B1FEE" w14:textId="77777777" w:rsidR="00D64ACC" w:rsidRPr="00D64ACC" w:rsidRDefault="00D64ACC" w:rsidP="00D64ACC">
      <w:pPr>
        <w:pStyle w:val="ListeParagraf"/>
        <w:numPr>
          <w:ilvl w:val="0"/>
          <w:numId w:val="25"/>
        </w:numPr>
        <w:spacing w:before="120" w:after="120" w:line="336" w:lineRule="auto"/>
        <w:ind w:left="0" w:firstLine="0"/>
        <w:contextualSpacing/>
        <w:jc w:val="both"/>
        <w:rPr>
          <w:b/>
          <w:bCs/>
        </w:rPr>
      </w:pPr>
      <w:r w:rsidRPr="00D64ACC">
        <w:rPr>
          <w:b/>
          <w:bCs/>
        </w:rPr>
        <w:t>Teknik Altyapı Alanları:</w:t>
      </w:r>
    </w:p>
    <w:p w14:paraId="0114D77D" w14:textId="77777777" w:rsidR="00D64ACC" w:rsidRPr="00D64ACC" w:rsidRDefault="00D64ACC" w:rsidP="00D64ACC">
      <w:pPr>
        <w:pStyle w:val="ListeParagraf"/>
        <w:spacing w:line="336" w:lineRule="auto"/>
        <w:ind w:left="0"/>
        <w:jc w:val="both"/>
      </w:pPr>
      <w:r w:rsidRPr="00D64ACC">
        <w:t xml:space="preserve">Bu Alanlarda Elektrik, Petrol Ve Doğalgaz İletim Hatları, İçme Ve Kullanma Suyu İle Yer Altı Ve Yer Üstü Her Türlü Arıtma, Kanalizasyon, Atık İşleme Tesisleri, Trafo, Her Türlü Enerji, Ulaştırma, Haberleşme Gibi Servislerin Temini İçin Yapılan Tesisler Yer Alabilir.  Teknik Altyapı Alanlarında Emsal=1.00, </w:t>
      </w:r>
      <w:proofErr w:type="spellStart"/>
      <w:r w:rsidRPr="00D64ACC">
        <w:t>Yençok</w:t>
      </w:r>
      <w:proofErr w:type="spellEnd"/>
      <w:r w:rsidRPr="00D64ACC">
        <w:t>= 5 Kattır.</w:t>
      </w:r>
    </w:p>
    <w:p w14:paraId="179B8ACA" w14:textId="77777777" w:rsidR="00D64ACC" w:rsidRPr="00D64ACC" w:rsidRDefault="00D64ACC" w:rsidP="00D64ACC">
      <w:pPr>
        <w:pStyle w:val="ListeParagraf"/>
        <w:spacing w:line="336" w:lineRule="auto"/>
        <w:ind w:left="0"/>
        <w:jc w:val="both"/>
      </w:pPr>
    </w:p>
    <w:p w14:paraId="45281996" w14:textId="77777777" w:rsidR="00D64ACC" w:rsidRPr="00D64ACC" w:rsidRDefault="00D64ACC" w:rsidP="00D64ACC">
      <w:pPr>
        <w:pStyle w:val="ListeParagraf"/>
        <w:spacing w:line="336" w:lineRule="auto"/>
        <w:ind w:left="0" w:firstLine="708"/>
        <w:jc w:val="both"/>
      </w:pPr>
      <w:r w:rsidRPr="00D64ACC">
        <w:t xml:space="preserve">Şeklinde 16 adet plan notu eklenmek suretiyle hazırlanan söz konusu </w:t>
      </w:r>
      <w:r w:rsidRPr="00D64ACC">
        <w:rPr>
          <w:b/>
          <w:i/>
        </w:rPr>
        <w:t>“</w:t>
      </w:r>
      <w:r w:rsidRPr="00D64ACC">
        <w:rPr>
          <w:b/>
          <w:bCs/>
        </w:rPr>
        <w:t>629</w:t>
      </w:r>
      <w:r w:rsidRPr="00D64ACC">
        <w:rPr>
          <w:b/>
          <w:bCs/>
          <w:i/>
          <w:iCs/>
        </w:rPr>
        <w:t xml:space="preserve"> Ada 1 Parsel, 630 Ada 1 ve 2 Parseller ile 659 Ada 1 Parsele 1/1.000 Ölçekli Uygulama İmar </w:t>
      </w:r>
      <w:proofErr w:type="spellStart"/>
      <w:r w:rsidRPr="00D64ACC">
        <w:rPr>
          <w:b/>
          <w:bCs/>
          <w:i/>
          <w:iCs/>
        </w:rPr>
        <w:t>Planı</w:t>
      </w:r>
      <w:r w:rsidRPr="00D64ACC">
        <w:rPr>
          <w:b/>
          <w:i/>
        </w:rPr>
        <w:t>”</w:t>
      </w:r>
      <w:r w:rsidRPr="00D64ACC">
        <w:rPr>
          <w:bCs/>
          <w:iCs/>
        </w:rPr>
        <w:t>nın</w:t>
      </w:r>
      <w:proofErr w:type="spellEnd"/>
      <w:r w:rsidRPr="00D64ACC">
        <w:rPr>
          <w:bCs/>
          <w:iCs/>
        </w:rPr>
        <w:t xml:space="preserve"> onaylanması</w:t>
      </w:r>
      <w:r w:rsidRPr="00D64ACC">
        <w:t xml:space="preserve"> komisyonumuzca uygun görülmüştür.</w:t>
      </w:r>
    </w:p>
    <w:p w14:paraId="4490798A" w14:textId="3693D763" w:rsidR="00F4050C" w:rsidRPr="00D64ACC" w:rsidRDefault="00F4050C" w:rsidP="00D64ACC">
      <w:pPr>
        <w:ind w:firstLine="708"/>
        <w:contextualSpacing/>
        <w:jc w:val="both"/>
      </w:pPr>
    </w:p>
    <w:p w14:paraId="1193767D" w14:textId="669D3E40" w:rsidR="009B7A4D" w:rsidRDefault="009E113D" w:rsidP="00F4050C">
      <w:pPr>
        <w:ind w:firstLine="708"/>
        <w:jc w:val="both"/>
      </w:pPr>
      <w:r w:rsidRPr="00D64ACC">
        <w:t>Meclisimizin görüşlerine arz ederiz.</w:t>
      </w:r>
      <w:r w:rsidR="00920B12" w:rsidRPr="00D64ACC">
        <w:rPr>
          <w:bCs/>
        </w:rPr>
        <w:t>)</w:t>
      </w:r>
      <w:r w:rsidR="00895C6A" w:rsidRPr="00D64ACC">
        <w:t xml:space="preserve">  O</w:t>
      </w:r>
      <w:r w:rsidR="00485CF3" w:rsidRPr="00D64ACC">
        <w:t>kundu.</w:t>
      </w:r>
    </w:p>
    <w:p w14:paraId="396A08C6" w14:textId="77777777" w:rsidR="00D64ACC" w:rsidRPr="00D64ACC" w:rsidRDefault="00D64ACC" w:rsidP="00F4050C">
      <w:pPr>
        <w:ind w:firstLine="708"/>
        <w:jc w:val="both"/>
      </w:pPr>
    </w:p>
    <w:p w14:paraId="62F34851" w14:textId="6BA58371" w:rsidR="00422533" w:rsidRPr="00D64ACC" w:rsidRDefault="00F063BF" w:rsidP="00F3613F">
      <w:pPr>
        <w:ind w:firstLine="708"/>
        <w:jc w:val="both"/>
      </w:pPr>
      <w:r w:rsidRPr="00D64ACC">
        <w:t xml:space="preserve">Konu üzerindeki görüşmelerden sonra, komisyon raporu oylamaya sunuldu, yapılan işaretle oylama sonucunda, </w:t>
      </w:r>
      <w:r w:rsidR="007D46B7" w:rsidRPr="00D64ACC">
        <w:t xml:space="preserve">Alagöz Mahallesi 630 ada 1-2 parseller, 629 ada 1 parsel ile 659 ada 1 parsele yönelik hazırlanan 1/1000 Ölçekli Uygulama İmar Planı ile ilgili </w:t>
      </w:r>
      <w:r w:rsidR="007B5F3A" w:rsidRPr="00D64ACC">
        <w:t>İmar ve Bayındırlık Komisyon</w:t>
      </w:r>
      <w:r w:rsidR="00590A58" w:rsidRPr="00D64ACC">
        <w:t xml:space="preserve"> </w:t>
      </w:r>
      <w:r w:rsidRPr="00D64ACC">
        <w:t xml:space="preserve">raporunun kabulüne oybirliğiyle </w:t>
      </w:r>
      <w:r w:rsidR="00F93C75" w:rsidRPr="00D64ACC">
        <w:t>0</w:t>
      </w:r>
      <w:r w:rsidR="00F4050C" w:rsidRPr="00D64ACC">
        <w:t>8</w:t>
      </w:r>
      <w:r w:rsidR="00030AB6" w:rsidRPr="00D64ACC">
        <w:t>.</w:t>
      </w:r>
      <w:r w:rsidR="007D46B7" w:rsidRPr="00D64ACC">
        <w:t>11</w:t>
      </w:r>
      <w:r w:rsidR="009D346A" w:rsidRPr="00D64ACC">
        <w:t>.202</w:t>
      </w:r>
      <w:r w:rsidR="00902165" w:rsidRPr="00D64ACC">
        <w:t>4</w:t>
      </w:r>
      <w:r w:rsidRPr="00D64ACC">
        <w:t xml:space="preserve"> tarihli toplantıda karar verildi.</w:t>
      </w:r>
      <w:r w:rsidR="007B5F3A" w:rsidRPr="00D64ACC">
        <w:t xml:space="preserve"> </w:t>
      </w:r>
    </w:p>
    <w:p w14:paraId="73D789A7" w14:textId="2D0CFC21" w:rsidR="00052ADE" w:rsidRPr="00D64ACC" w:rsidRDefault="00BF39AA" w:rsidP="00030AB6">
      <w:r w:rsidRPr="00D64ACC">
        <w:t xml:space="preserve">     </w:t>
      </w:r>
      <w:r w:rsidR="00030AB6" w:rsidRPr="00D64ACC">
        <w:t xml:space="preserve">  </w:t>
      </w:r>
    </w:p>
    <w:p w14:paraId="6179560A" w14:textId="50525225" w:rsidR="00030AB6" w:rsidRPr="00D64ACC" w:rsidRDefault="00030AB6" w:rsidP="00030AB6">
      <w:pPr>
        <w:tabs>
          <w:tab w:val="left" w:pos="8175"/>
        </w:tabs>
      </w:pPr>
      <w:r w:rsidRPr="00D64ACC">
        <w:tab/>
      </w:r>
    </w:p>
    <w:p w14:paraId="1FC2F3C8" w14:textId="77777777" w:rsidR="002C048B" w:rsidRDefault="002C048B" w:rsidP="00CC0D96"/>
    <w:p w14:paraId="7A8C45C5" w14:textId="77777777" w:rsidR="002C048B" w:rsidRDefault="002C048B" w:rsidP="00CC0D96"/>
    <w:p w14:paraId="7C43FF04" w14:textId="28464979" w:rsidR="00CC0D96" w:rsidRPr="00D64ACC" w:rsidRDefault="002C048B" w:rsidP="00CC0D96">
      <w:r>
        <w:t>Uğur ÖZKUYUNMCU</w:t>
      </w:r>
      <w:r w:rsidR="00CC0D96" w:rsidRPr="00D64ACC">
        <w:t xml:space="preserve">                 </w:t>
      </w:r>
      <w:r w:rsidR="00CC0D96" w:rsidRPr="00D64ACC">
        <w:tab/>
      </w:r>
      <w:r w:rsidR="00CC0D96" w:rsidRPr="00D64ACC">
        <w:tab/>
      </w:r>
      <w:r>
        <w:t xml:space="preserve">    </w:t>
      </w:r>
      <w:bookmarkStart w:id="2" w:name="_GoBack"/>
      <w:bookmarkEnd w:id="2"/>
      <w:r w:rsidR="00CC0D96" w:rsidRPr="00D64ACC">
        <w:t xml:space="preserve">Murat ESER                      </w:t>
      </w:r>
      <w:r w:rsidR="00CC0D96" w:rsidRPr="00D64ACC">
        <w:tab/>
      </w:r>
      <w:r w:rsidR="00CC0D96" w:rsidRPr="00D64ACC">
        <w:tab/>
        <w:t xml:space="preserve">    Engin KAYI</w:t>
      </w:r>
    </w:p>
    <w:p w14:paraId="579B2DD2" w14:textId="0AD21DE6" w:rsidR="00CC0D96" w:rsidRPr="00D64ACC" w:rsidRDefault="002C048B" w:rsidP="00CC0D96">
      <w:r>
        <w:t xml:space="preserve">     </w:t>
      </w:r>
      <w:r w:rsidR="00CC0D96" w:rsidRPr="00D64ACC">
        <w:t xml:space="preserve">Meclis Başkan V.                                                </w:t>
      </w:r>
      <w:proofErr w:type="gramStart"/>
      <w:r w:rsidR="00CC0D96" w:rsidRPr="00D64ACC">
        <w:t>Katip</w:t>
      </w:r>
      <w:proofErr w:type="gramEnd"/>
      <w:r w:rsidR="00CC0D96" w:rsidRPr="00D64ACC">
        <w:tab/>
      </w:r>
      <w:r w:rsidR="00CC0D96" w:rsidRPr="00D64ACC">
        <w:tab/>
      </w:r>
      <w:r w:rsidR="00CC0D96" w:rsidRPr="00D64ACC">
        <w:tab/>
      </w:r>
      <w:r w:rsidR="00CC0D96" w:rsidRPr="00D64ACC">
        <w:tab/>
        <w:t xml:space="preserve">          </w:t>
      </w:r>
      <w:proofErr w:type="spellStart"/>
      <w:r w:rsidR="00CC0D96" w:rsidRPr="00D64ACC">
        <w:t>Katip</w:t>
      </w:r>
      <w:proofErr w:type="spellEnd"/>
    </w:p>
    <w:p w14:paraId="5E56073C" w14:textId="77777777" w:rsidR="00B063C5" w:rsidRPr="00D64ACC" w:rsidRDefault="00B063C5" w:rsidP="00B063C5"/>
    <w:p w14:paraId="4AB044CE" w14:textId="77777777" w:rsidR="00B063C5" w:rsidRPr="00D64ACC" w:rsidRDefault="00B063C5" w:rsidP="00B063C5"/>
    <w:p w14:paraId="09A59D8A" w14:textId="77777777" w:rsidR="003F4592" w:rsidRPr="00D64ACC" w:rsidRDefault="003F4592" w:rsidP="00B063C5"/>
    <w:p w14:paraId="41533553" w14:textId="4E0B2865" w:rsidR="00D972D5" w:rsidRPr="00D64ACC" w:rsidRDefault="00D972D5" w:rsidP="00BC5910">
      <w:pPr>
        <w:tabs>
          <w:tab w:val="left" w:pos="4245"/>
        </w:tabs>
        <w:rPr>
          <w:b/>
        </w:rPr>
      </w:pPr>
    </w:p>
    <w:sectPr w:rsidR="00D972D5" w:rsidRPr="00D64ACC">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FD81D" w14:textId="77777777" w:rsidR="00106EA0" w:rsidRDefault="00106EA0">
      <w:r>
        <w:separator/>
      </w:r>
    </w:p>
  </w:endnote>
  <w:endnote w:type="continuationSeparator" w:id="0">
    <w:p w14:paraId="70B50114" w14:textId="77777777" w:rsidR="00106EA0" w:rsidRDefault="0010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591888"/>
      <w:docPartObj>
        <w:docPartGallery w:val="Page Numbers (Bottom of Page)"/>
        <w:docPartUnique/>
      </w:docPartObj>
    </w:sdtPr>
    <w:sdtEndPr/>
    <w:sdtContent>
      <w:p w14:paraId="3876AAD3" w14:textId="44C3D8DD" w:rsidR="00D64ACC" w:rsidRDefault="00D64ACC">
        <w:pPr>
          <w:pStyle w:val="AltBilgi"/>
          <w:jc w:val="center"/>
        </w:pPr>
        <w:r>
          <w:fldChar w:fldCharType="begin"/>
        </w:r>
        <w:r>
          <w:instrText>PAGE   \* MERGEFORMAT</w:instrText>
        </w:r>
        <w:r>
          <w:fldChar w:fldCharType="separate"/>
        </w:r>
        <w:r>
          <w:t>2</w:t>
        </w:r>
        <w:r>
          <w:fldChar w:fldCharType="end"/>
        </w:r>
        <w:r>
          <w:t>/10</w:t>
        </w:r>
      </w:p>
    </w:sdtContent>
  </w:sdt>
  <w:p w14:paraId="6222B734" w14:textId="77777777" w:rsidR="00BC5910" w:rsidRDefault="00BC5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D38C7" w14:textId="77777777" w:rsidR="00106EA0" w:rsidRDefault="00106EA0">
      <w:r>
        <w:separator/>
      </w:r>
    </w:p>
  </w:footnote>
  <w:footnote w:type="continuationSeparator" w:id="0">
    <w:p w14:paraId="2D3A37A2" w14:textId="77777777" w:rsidR="00106EA0" w:rsidRDefault="0010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128EDBD0" w14:textId="398FA65B" w:rsidR="001928DE" w:rsidRDefault="00D10A5B">
    <w:pPr>
      <w:jc w:val="both"/>
    </w:pPr>
    <w:r>
      <w:rPr>
        <w:b/>
      </w:rPr>
      <w:t>KARAR:</w:t>
    </w:r>
    <w:r w:rsidR="00C06786">
      <w:rPr>
        <w:b/>
      </w:rPr>
      <w:t xml:space="preserve"> </w:t>
    </w:r>
    <w:r w:rsidR="00030AB6">
      <w:rPr>
        <w:b/>
      </w:rPr>
      <w:t>1</w:t>
    </w:r>
    <w:r w:rsidR="00F4050C">
      <w:rPr>
        <w:b/>
      </w:rPr>
      <w:t>98</w:t>
    </w:r>
    <w:r w:rsidR="00C06786">
      <w:rPr>
        <w:b/>
      </w:rPr>
      <w:t xml:space="preserve">                                                                                         </w:t>
    </w:r>
    <w:r w:rsidR="00C06786">
      <w:rPr>
        <w:b/>
      </w:rPr>
      <w:tab/>
      <w:t xml:space="preserve">               </w:t>
    </w:r>
    <w:r w:rsidR="00C06786">
      <w:rPr>
        <w:b/>
      </w:rPr>
      <w:tab/>
    </w:r>
    <w:r w:rsidR="002F0AA0">
      <w:rPr>
        <w:b/>
      </w:rPr>
      <w:t>0</w:t>
    </w:r>
    <w:r w:rsidR="00F4050C">
      <w:rPr>
        <w:b/>
      </w:rPr>
      <w:t>8</w:t>
    </w:r>
    <w:r w:rsidR="00030AB6">
      <w:rPr>
        <w:b/>
      </w:rPr>
      <w:t>.</w:t>
    </w:r>
    <w:r w:rsidR="00CC0D96">
      <w:rPr>
        <w:b/>
      </w:rPr>
      <w:t>11</w:t>
    </w:r>
    <w:r w:rsidR="00C06786">
      <w:rPr>
        <w:b/>
      </w:rPr>
      <w:t>.20</w:t>
    </w:r>
    <w:r w:rsidR="009D346A">
      <w:rPr>
        <w:b/>
      </w:rPr>
      <w:t>2</w:t>
    </w:r>
    <w:r w:rsidR="00902165">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96A"/>
    <w:multiLevelType w:val="hybridMultilevel"/>
    <w:tmpl w:val="813AF44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9D1B4D"/>
    <w:multiLevelType w:val="hybridMultilevel"/>
    <w:tmpl w:val="77300354"/>
    <w:lvl w:ilvl="0" w:tplc="B890F8BA">
      <w:start w:val="1"/>
      <w:numFmt w:val="decimal"/>
      <w:lvlText w:val="%1."/>
      <w:lvlJc w:val="left"/>
      <w:pPr>
        <w:ind w:left="644" w:hanging="360"/>
      </w:pPr>
      <w:rPr>
        <w:b/>
        <w:bCs/>
      </w:rPr>
    </w:lvl>
    <w:lvl w:ilvl="1" w:tplc="2B188C6C">
      <w:start w:val="1"/>
      <w:numFmt w:val="lowerLetter"/>
      <w:lvlText w:val="%2."/>
      <w:lvlJc w:val="left"/>
      <w:pPr>
        <w:ind w:left="10152" w:hanging="360"/>
      </w:pPr>
      <w:rPr>
        <w:b/>
        <w:bCs/>
      </w:rPr>
    </w:lvl>
    <w:lvl w:ilvl="2" w:tplc="041F001B">
      <w:start w:val="1"/>
      <w:numFmt w:val="lowerRoman"/>
      <w:lvlText w:val="%3."/>
      <w:lvlJc w:val="right"/>
      <w:pPr>
        <w:ind w:left="10872" w:hanging="180"/>
      </w:pPr>
    </w:lvl>
    <w:lvl w:ilvl="3" w:tplc="041F000F">
      <w:start w:val="1"/>
      <w:numFmt w:val="decimal"/>
      <w:lvlText w:val="%4."/>
      <w:lvlJc w:val="left"/>
      <w:pPr>
        <w:ind w:left="11592" w:hanging="360"/>
      </w:pPr>
    </w:lvl>
    <w:lvl w:ilvl="4" w:tplc="041F0019">
      <w:start w:val="1"/>
      <w:numFmt w:val="lowerLetter"/>
      <w:lvlText w:val="%5."/>
      <w:lvlJc w:val="left"/>
      <w:pPr>
        <w:ind w:left="12312" w:hanging="360"/>
      </w:pPr>
    </w:lvl>
    <w:lvl w:ilvl="5" w:tplc="041F001B">
      <w:start w:val="1"/>
      <w:numFmt w:val="lowerRoman"/>
      <w:lvlText w:val="%6."/>
      <w:lvlJc w:val="right"/>
      <w:pPr>
        <w:ind w:left="13032" w:hanging="180"/>
      </w:pPr>
    </w:lvl>
    <w:lvl w:ilvl="6" w:tplc="041F000F">
      <w:start w:val="1"/>
      <w:numFmt w:val="decimal"/>
      <w:lvlText w:val="%7."/>
      <w:lvlJc w:val="left"/>
      <w:pPr>
        <w:ind w:left="13752" w:hanging="360"/>
      </w:pPr>
    </w:lvl>
    <w:lvl w:ilvl="7" w:tplc="041F0019">
      <w:start w:val="1"/>
      <w:numFmt w:val="lowerLetter"/>
      <w:lvlText w:val="%8."/>
      <w:lvlJc w:val="left"/>
      <w:pPr>
        <w:ind w:left="14472" w:hanging="360"/>
      </w:pPr>
    </w:lvl>
    <w:lvl w:ilvl="8" w:tplc="041F001B">
      <w:start w:val="1"/>
      <w:numFmt w:val="lowerRoman"/>
      <w:lvlText w:val="%9."/>
      <w:lvlJc w:val="right"/>
      <w:pPr>
        <w:ind w:left="15192" w:hanging="180"/>
      </w:pPr>
    </w:lvl>
  </w:abstractNum>
  <w:abstractNum w:abstractNumId="3"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15:restartNumberingAfterBreak="0">
    <w:nsid w:val="110C2778"/>
    <w:multiLevelType w:val="hybridMultilevel"/>
    <w:tmpl w:val="410CDDB6"/>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6"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8"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957F21"/>
    <w:multiLevelType w:val="hybridMultilevel"/>
    <w:tmpl w:val="B344C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4EFE2E14"/>
    <w:multiLevelType w:val="hybridMultilevel"/>
    <w:tmpl w:val="BC9C32D6"/>
    <w:lvl w:ilvl="0" w:tplc="3FAC1CE2">
      <w:numFmt w:val="bullet"/>
      <w:lvlText w:val="-"/>
      <w:lvlJc w:val="left"/>
      <w:pPr>
        <w:ind w:left="1068"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5F411383"/>
    <w:multiLevelType w:val="hybridMultilevel"/>
    <w:tmpl w:val="484E436C"/>
    <w:lvl w:ilvl="0" w:tplc="DC9E5A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20"/>
  </w:num>
  <w:num w:numId="2">
    <w:abstractNumId w:val="7"/>
  </w:num>
  <w:num w:numId="3">
    <w:abstractNumId w:val="16"/>
  </w:num>
  <w:num w:numId="4">
    <w:abstractNumId w:val="5"/>
  </w:num>
  <w:num w:numId="5">
    <w:abstractNumId w:val="21"/>
  </w:num>
  <w:num w:numId="6">
    <w:abstractNumId w:val="13"/>
  </w:num>
  <w:num w:numId="7">
    <w:abstractNumId w:val="8"/>
  </w:num>
  <w:num w:numId="8">
    <w:abstractNumId w:val="15"/>
  </w:num>
  <w:num w:numId="9">
    <w:abstractNumId w:val="18"/>
  </w:num>
  <w:num w:numId="10">
    <w:abstractNumId w:val="6"/>
  </w:num>
  <w:num w:numId="11">
    <w:abstractNumId w:val="3"/>
  </w:num>
  <w:num w:numId="12">
    <w:abstractNumId w:val="12"/>
  </w:num>
  <w:num w:numId="13">
    <w:abstractNumId w:val="22"/>
  </w:num>
  <w:num w:numId="14">
    <w:abstractNumId w:val="1"/>
  </w:num>
  <w:num w:numId="15">
    <w:abstractNumId w:val="19"/>
  </w:num>
  <w:num w:numId="16">
    <w:abstractNumId w:val="9"/>
  </w:num>
  <w:num w:numId="17">
    <w:abstractNumId w:val="10"/>
  </w:num>
  <w:num w:numId="18">
    <w:abstractNumId w:val="11"/>
  </w:num>
  <w:num w:numId="19">
    <w:abstractNumId w:val="0"/>
  </w:num>
  <w:num w:numId="20">
    <w:abstractNumId w:val="17"/>
  </w:num>
  <w:num w:numId="21">
    <w:abstractNumId w:val="14"/>
  </w:num>
  <w:num w:numId="22">
    <w:abstractNumId w:val="4"/>
  </w:num>
  <w:num w:numId="23">
    <w:abstractNumId w:val="8"/>
  </w:num>
  <w:num w:numId="24">
    <w:abstractNumId w:val="1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30AB6"/>
    <w:rsid w:val="0003509C"/>
    <w:rsid w:val="00045304"/>
    <w:rsid w:val="00045725"/>
    <w:rsid w:val="00052ADE"/>
    <w:rsid w:val="0005404D"/>
    <w:rsid w:val="00070EB2"/>
    <w:rsid w:val="000913DD"/>
    <w:rsid w:val="00093925"/>
    <w:rsid w:val="000C733F"/>
    <w:rsid w:val="000C7440"/>
    <w:rsid w:val="000D64F7"/>
    <w:rsid w:val="000E13B3"/>
    <w:rsid w:val="000F05BB"/>
    <w:rsid w:val="000F4B94"/>
    <w:rsid w:val="000F79AE"/>
    <w:rsid w:val="001057E5"/>
    <w:rsid w:val="00106EA0"/>
    <w:rsid w:val="00120547"/>
    <w:rsid w:val="00123070"/>
    <w:rsid w:val="0012738F"/>
    <w:rsid w:val="0013122A"/>
    <w:rsid w:val="00136BAC"/>
    <w:rsid w:val="00146677"/>
    <w:rsid w:val="00160B14"/>
    <w:rsid w:val="001928DE"/>
    <w:rsid w:val="001A08F2"/>
    <w:rsid w:val="001A5701"/>
    <w:rsid w:val="001B7EAA"/>
    <w:rsid w:val="001C5B2D"/>
    <w:rsid w:val="001D1445"/>
    <w:rsid w:val="001D2257"/>
    <w:rsid w:val="001D7342"/>
    <w:rsid w:val="00232F7B"/>
    <w:rsid w:val="002330B2"/>
    <w:rsid w:val="00252F2F"/>
    <w:rsid w:val="002536CD"/>
    <w:rsid w:val="00256AA5"/>
    <w:rsid w:val="00281B9A"/>
    <w:rsid w:val="00285C03"/>
    <w:rsid w:val="002A380A"/>
    <w:rsid w:val="002B2B90"/>
    <w:rsid w:val="002B372D"/>
    <w:rsid w:val="002C048B"/>
    <w:rsid w:val="002E5752"/>
    <w:rsid w:val="002F0871"/>
    <w:rsid w:val="002F0AA0"/>
    <w:rsid w:val="002F0B6B"/>
    <w:rsid w:val="002F12E9"/>
    <w:rsid w:val="002F5BCB"/>
    <w:rsid w:val="00304DE6"/>
    <w:rsid w:val="00322B7C"/>
    <w:rsid w:val="003247C3"/>
    <w:rsid w:val="00331C1D"/>
    <w:rsid w:val="003402C5"/>
    <w:rsid w:val="0034616D"/>
    <w:rsid w:val="003501F6"/>
    <w:rsid w:val="003558B0"/>
    <w:rsid w:val="003757EE"/>
    <w:rsid w:val="00376DF4"/>
    <w:rsid w:val="00381AE7"/>
    <w:rsid w:val="00386C7E"/>
    <w:rsid w:val="00392ACF"/>
    <w:rsid w:val="00396429"/>
    <w:rsid w:val="003B0B6D"/>
    <w:rsid w:val="003D6F88"/>
    <w:rsid w:val="003E4D24"/>
    <w:rsid w:val="003F4592"/>
    <w:rsid w:val="003F76F5"/>
    <w:rsid w:val="00406AE5"/>
    <w:rsid w:val="00417BD4"/>
    <w:rsid w:val="00422533"/>
    <w:rsid w:val="00427EB9"/>
    <w:rsid w:val="004418ED"/>
    <w:rsid w:val="004513D2"/>
    <w:rsid w:val="00472104"/>
    <w:rsid w:val="00485CF3"/>
    <w:rsid w:val="00496A54"/>
    <w:rsid w:val="004C0F60"/>
    <w:rsid w:val="004C739E"/>
    <w:rsid w:val="004E072C"/>
    <w:rsid w:val="00515A38"/>
    <w:rsid w:val="00540058"/>
    <w:rsid w:val="0054778B"/>
    <w:rsid w:val="005662C4"/>
    <w:rsid w:val="00566E1C"/>
    <w:rsid w:val="00567C2B"/>
    <w:rsid w:val="00580D32"/>
    <w:rsid w:val="00586447"/>
    <w:rsid w:val="00590A58"/>
    <w:rsid w:val="00595FFA"/>
    <w:rsid w:val="005D1F14"/>
    <w:rsid w:val="00600E8B"/>
    <w:rsid w:val="00603BF5"/>
    <w:rsid w:val="00626BA6"/>
    <w:rsid w:val="00631D59"/>
    <w:rsid w:val="00655484"/>
    <w:rsid w:val="00671CF3"/>
    <w:rsid w:val="00673331"/>
    <w:rsid w:val="006779E9"/>
    <w:rsid w:val="0068403B"/>
    <w:rsid w:val="00694B1A"/>
    <w:rsid w:val="006A5BE4"/>
    <w:rsid w:val="006B1B7E"/>
    <w:rsid w:val="006B3F4A"/>
    <w:rsid w:val="006F26B3"/>
    <w:rsid w:val="006F4D9E"/>
    <w:rsid w:val="006F6E65"/>
    <w:rsid w:val="00716104"/>
    <w:rsid w:val="00716924"/>
    <w:rsid w:val="00724C91"/>
    <w:rsid w:val="00744A6A"/>
    <w:rsid w:val="007938AD"/>
    <w:rsid w:val="007B087F"/>
    <w:rsid w:val="007B5F3A"/>
    <w:rsid w:val="007D0D2F"/>
    <w:rsid w:val="007D46B7"/>
    <w:rsid w:val="007E62A3"/>
    <w:rsid w:val="007E7825"/>
    <w:rsid w:val="0080247C"/>
    <w:rsid w:val="008239FD"/>
    <w:rsid w:val="008363AA"/>
    <w:rsid w:val="00837BF8"/>
    <w:rsid w:val="00845156"/>
    <w:rsid w:val="008534BB"/>
    <w:rsid w:val="00861315"/>
    <w:rsid w:val="00873D52"/>
    <w:rsid w:val="00880275"/>
    <w:rsid w:val="0088113E"/>
    <w:rsid w:val="00895C6A"/>
    <w:rsid w:val="0089747E"/>
    <w:rsid w:val="00902165"/>
    <w:rsid w:val="00911A62"/>
    <w:rsid w:val="0091231F"/>
    <w:rsid w:val="00916F9C"/>
    <w:rsid w:val="00920B12"/>
    <w:rsid w:val="009322FB"/>
    <w:rsid w:val="00936100"/>
    <w:rsid w:val="00937C57"/>
    <w:rsid w:val="00947686"/>
    <w:rsid w:val="00952845"/>
    <w:rsid w:val="0095511A"/>
    <w:rsid w:val="00962176"/>
    <w:rsid w:val="0096439B"/>
    <w:rsid w:val="00966D65"/>
    <w:rsid w:val="0097229F"/>
    <w:rsid w:val="00980247"/>
    <w:rsid w:val="00982923"/>
    <w:rsid w:val="009A3F9F"/>
    <w:rsid w:val="009A3FFA"/>
    <w:rsid w:val="009B7A4D"/>
    <w:rsid w:val="009D0410"/>
    <w:rsid w:val="009D1418"/>
    <w:rsid w:val="009D346A"/>
    <w:rsid w:val="009E113D"/>
    <w:rsid w:val="009F6310"/>
    <w:rsid w:val="00A32026"/>
    <w:rsid w:val="00A4613A"/>
    <w:rsid w:val="00A53574"/>
    <w:rsid w:val="00A6248F"/>
    <w:rsid w:val="00A84555"/>
    <w:rsid w:val="00A912E3"/>
    <w:rsid w:val="00AA1EB4"/>
    <w:rsid w:val="00AB5AF9"/>
    <w:rsid w:val="00AE078F"/>
    <w:rsid w:val="00AF5EB5"/>
    <w:rsid w:val="00B063C5"/>
    <w:rsid w:val="00B433A1"/>
    <w:rsid w:val="00B54E19"/>
    <w:rsid w:val="00B61C1E"/>
    <w:rsid w:val="00B813FF"/>
    <w:rsid w:val="00B86E5C"/>
    <w:rsid w:val="00BA79BD"/>
    <w:rsid w:val="00BC0BF1"/>
    <w:rsid w:val="00BC5910"/>
    <w:rsid w:val="00BD227D"/>
    <w:rsid w:val="00BD5C25"/>
    <w:rsid w:val="00BD7FAC"/>
    <w:rsid w:val="00BE568F"/>
    <w:rsid w:val="00BE6288"/>
    <w:rsid w:val="00BF39AA"/>
    <w:rsid w:val="00C0544A"/>
    <w:rsid w:val="00C05FF8"/>
    <w:rsid w:val="00C06786"/>
    <w:rsid w:val="00C10067"/>
    <w:rsid w:val="00C24999"/>
    <w:rsid w:val="00C532E2"/>
    <w:rsid w:val="00C6025D"/>
    <w:rsid w:val="00C605CE"/>
    <w:rsid w:val="00C63813"/>
    <w:rsid w:val="00C9364F"/>
    <w:rsid w:val="00C96D7D"/>
    <w:rsid w:val="00CA4B10"/>
    <w:rsid w:val="00CC0D96"/>
    <w:rsid w:val="00CE2260"/>
    <w:rsid w:val="00CF485C"/>
    <w:rsid w:val="00CF5485"/>
    <w:rsid w:val="00D10478"/>
    <w:rsid w:val="00D10A5B"/>
    <w:rsid w:val="00D1471A"/>
    <w:rsid w:val="00D17E33"/>
    <w:rsid w:val="00D44585"/>
    <w:rsid w:val="00D60E68"/>
    <w:rsid w:val="00D64189"/>
    <w:rsid w:val="00D64ACC"/>
    <w:rsid w:val="00D74178"/>
    <w:rsid w:val="00D769A6"/>
    <w:rsid w:val="00D83F86"/>
    <w:rsid w:val="00D86812"/>
    <w:rsid w:val="00D972D5"/>
    <w:rsid w:val="00DA6147"/>
    <w:rsid w:val="00DA7628"/>
    <w:rsid w:val="00DB3249"/>
    <w:rsid w:val="00DC6AFC"/>
    <w:rsid w:val="00DD061B"/>
    <w:rsid w:val="00DD3AD1"/>
    <w:rsid w:val="00DD672E"/>
    <w:rsid w:val="00DE1F74"/>
    <w:rsid w:val="00DF2CB4"/>
    <w:rsid w:val="00E03798"/>
    <w:rsid w:val="00E0729C"/>
    <w:rsid w:val="00E11EF0"/>
    <w:rsid w:val="00E15A2B"/>
    <w:rsid w:val="00E161C9"/>
    <w:rsid w:val="00E17A83"/>
    <w:rsid w:val="00E22339"/>
    <w:rsid w:val="00E27FC6"/>
    <w:rsid w:val="00E370F0"/>
    <w:rsid w:val="00E4235A"/>
    <w:rsid w:val="00E53496"/>
    <w:rsid w:val="00E8321B"/>
    <w:rsid w:val="00E87F11"/>
    <w:rsid w:val="00E92084"/>
    <w:rsid w:val="00E9441E"/>
    <w:rsid w:val="00E950E7"/>
    <w:rsid w:val="00EA7D6F"/>
    <w:rsid w:val="00EC6342"/>
    <w:rsid w:val="00EE0E0F"/>
    <w:rsid w:val="00EF4828"/>
    <w:rsid w:val="00EF6136"/>
    <w:rsid w:val="00F063BF"/>
    <w:rsid w:val="00F3613F"/>
    <w:rsid w:val="00F37B6C"/>
    <w:rsid w:val="00F4050C"/>
    <w:rsid w:val="00F50025"/>
    <w:rsid w:val="00F50708"/>
    <w:rsid w:val="00F5357E"/>
    <w:rsid w:val="00F72D73"/>
    <w:rsid w:val="00F75B27"/>
    <w:rsid w:val="00F93C75"/>
    <w:rsid w:val="00FA08CB"/>
    <w:rsid w:val="00FB7F87"/>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WW8Num5z5">
    <w:name w:val="WW8Num5z5"/>
    <w:rsid w:val="00BC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497497788">
      <w:bodyDiv w:val="1"/>
      <w:marLeft w:val="0"/>
      <w:marRight w:val="0"/>
      <w:marTop w:val="0"/>
      <w:marBottom w:val="0"/>
      <w:divBdr>
        <w:top w:val="none" w:sz="0" w:space="0" w:color="auto"/>
        <w:left w:val="none" w:sz="0" w:space="0" w:color="auto"/>
        <w:bottom w:val="none" w:sz="0" w:space="0" w:color="auto"/>
        <w:right w:val="none" w:sz="0" w:space="0" w:color="auto"/>
      </w:divBdr>
    </w:div>
    <w:div w:id="195690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901E-C8E8-451C-8DF4-6B4C87E8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4031</Words>
  <Characters>22982</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29</cp:revision>
  <cp:lastPrinted>2024-11-08T13:06:00Z</cp:lastPrinted>
  <dcterms:created xsi:type="dcterms:W3CDTF">2020-09-07T13:29:00Z</dcterms:created>
  <dcterms:modified xsi:type="dcterms:W3CDTF">2024-11-08T13:06:00Z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