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411FA7C8" w14:textId="621BA96D" w:rsidR="00B21F6A" w:rsidRPr="00E44435" w:rsidRDefault="00E44435" w:rsidP="00E44435">
      <w:pPr>
        <w:ind w:firstLine="709"/>
        <w:jc w:val="both"/>
        <w:rPr>
          <w:rFonts w:eastAsia="Calibri"/>
          <w:color w:val="000000"/>
        </w:rPr>
      </w:pPr>
      <w:r w:rsidRPr="00E44435">
        <w:t xml:space="preserve">Tarih bilincinin önemi konusunda halkın bilinçlendirilmesi için Belediyemizce yapılabileceklerin belirlenmesi ile ilgili Tarih ve Turizm Komisyonu, Halkla İlişkiler Komisyonu ile Eğitim </w:t>
      </w:r>
      <w:r w:rsidR="009B789E" w:rsidRPr="00E44435">
        <w:rPr>
          <w:bCs/>
        </w:rPr>
        <w:t>Komisyonu</w:t>
      </w:r>
      <w:r w:rsidR="00854D83" w:rsidRPr="00E44435">
        <w:rPr>
          <w:rFonts w:eastAsia="Calibri"/>
          <w:bCs/>
        </w:rPr>
        <w:t xml:space="preserve">nun </w:t>
      </w:r>
      <w:r w:rsidR="00E3208B" w:rsidRPr="00E44435">
        <w:rPr>
          <w:rFonts w:eastAsia="Calibri"/>
          <w:color w:val="000000"/>
        </w:rPr>
        <w:t>23</w:t>
      </w:r>
      <w:r w:rsidR="00EB470B" w:rsidRPr="00E44435">
        <w:rPr>
          <w:rFonts w:eastAsia="Calibri"/>
          <w:color w:val="000000"/>
        </w:rPr>
        <w:t>.</w:t>
      </w:r>
      <w:r w:rsidR="003460E7" w:rsidRPr="00E44435">
        <w:rPr>
          <w:rFonts w:eastAsia="Calibri"/>
          <w:color w:val="000000"/>
        </w:rPr>
        <w:t>01</w:t>
      </w:r>
      <w:r w:rsidR="00EB470B" w:rsidRPr="00E44435">
        <w:rPr>
          <w:rFonts w:eastAsia="Calibri"/>
          <w:color w:val="000000"/>
        </w:rPr>
        <w:t>.202</w:t>
      </w:r>
      <w:r w:rsidR="003460E7" w:rsidRPr="00E44435">
        <w:rPr>
          <w:rFonts w:eastAsia="Calibri"/>
          <w:color w:val="000000"/>
        </w:rPr>
        <w:t>6</w:t>
      </w:r>
      <w:r w:rsidR="00F063BF" w:rsidRPr="00E44435">
        <w:rPr>
          <w:rFonts w:eastAsia="Calibri"/>
          <w:color w:val="000000"/>
        </w:rPr>
        <w:t xml:space="preserve"> tarih ve </w:t>
      </w:r>
      <w:r w:rsidR="005357B2" w:rsidRPr="00E44435">
        <w:rPr>
          <w:rFonts w:eastAsia="Calibri"/>
          <w:color w:val="000000"/>
        </w:rPr>
        <w:t>0</w:t>
      </w:r>
      <w:r w:rsidR="00AC0BF2" w:rsidRPr="00E44435">
        <w:rPr>
          <w:rFonts w:eastAsia="Calibri"/>
          <w:color w:val="000000"/>
        </w:rPr>
        <w:t>1</w:t>
      </w:r>
      <w:r w:rsidR="00123070" w:rsidRPr="00E44435">
        <w:rPr>
          <w:rFonts w:eastAsia="Calibri"/>
          <w:color w:val="000000"/>
        </w:rPr>
        <w:t xml:space="preserve"> </w:t>
      </w:r>
      <w:r w:rsidR="00F063BF" w:rsidRPr="00E44435">
        <w:rPr>
          <w:rFonts w:eastAsia="Calibri"/>
          <w:color w:val="000000"/>
        </w:rPr>
        <w:t>sayılı</w:t>
      </w:r>
      <w:r w:rsidR="00EA7D6F" w:rsidRPr="00E44435">
        <w:rPr>
          <w:rFonts w:eastAsia="Calibri"/>
          <w:color w:val="000000"/>
        </w:rPr>
        <w:t xml:space="preserve"> müşterek</w:t>
      </w:r>
      <w:r w:rsidR="00BE6288" w:rsidRPr="00E44435">
        <w:rPr>
          <w:rFonts w:eastAsia="Calibri"/>
          <w:color w:val="000000"/>
        </w:rPr>
        <w:t xml:space="preserve"> </w:t>
      </w:r>
      <w:r w:rsidR="00F063BF" w:rsidRPr="00E44435">
        <w:rPr>
          <w:rFonts w:eastAsia="Calibri"/>
          <w:color w:val="000000"/>
        </w:rPr>
        <w:t>raporu.</w:t>
      </w:r>
    </w:p>
    <w:p w14:paraId="12A2E278" w14:textId="77777777" w:rsidR="00E44435" w:rsidRDefault="00C06786" w:rsidP="00E44435">
      <w:pPr>
        <w:pStyle w:val="ListeParagraf"/>
        <w:ind w:left="0" w:firstLine="709"/>
        <w:jc w:val="both"/>
      </w:pPr>
      <w:r w:rsidRPr="00E44435">
        <w:t>(</w:t>
      </w:r>
      <w:r w:rsidR="00E44435" w:rsidRPr="00E44435">
        <w:t>Belediye meclisimizin 05.01.2026 tarihinde yapmış olduğu toplantıda görüşülerek komisyonlarımıza havale edilen, Tarih bilincinin önemi konusunda halkın bilinçlendirilmesi için Belediyemizce yapılabileceklerin belirlenmesi ile ilgili dosya incelendi.</w:t>
      </w:r>
    </w:p>
    <w:p w14:paraId="2B3D5C5A" w14:textId="24E2249A" w:rsidR="00E44435" w:rsidRPr="00E44435" w:rsidRDefault="00E44435" w:rsidP="00E44435">
      <w:pPr>
        <w:pStyle w:val="ListeParagraf"/>
        <w:ind w:left="0" w:firstLine="709"/>
        <w:jc w:val="both"/>
      </w:pPr>
      <w:r w:rsidRPr="00E44435">
        <w:t>Komisyonlarımızca yapılan görüşmeler neticesinde;</w:t>
      </w:r>
    </w:p>
    <w:p w14:paraId="0ED157C6" w14:textId="77777777" w:rsidR="00E44435" w:rsidRDefault="00E44435" w:rsidP="00E44435">
      <w:pPr>
        <w:pStyle w:val="NormalWeb"/>
        <w:spacing w:beforeAutospacing="0" w:afterAutospacing="0"/>
        <w:ind w:firstLine="709"/>
        <w:jc w:val="both"/>
      </w:pPr>
      <w:r w:rsidRPr="00E44435">
        <w:t>Tarih, hepimizin bildiği üzere geçmişte yaşanmış olayları yer ve zaman göstererek sebep sonuç ilişkisi içerisinde inceleyen bilim dalıdır. Yaklaşık 10.000 yıllık bir tarihi olan Türk milletinin geçmiş arenada sayısız devletler kurduğu ve bu devletlerin dünya medeniyetine büyük hizmetleri olduğunu görmekteyiz. Ayrıca bir çağ açıp bir çağ kapatacak kadar önemli bir özelliği de bulunan Türk devletlerinin Asya'dan, Avrupa'ya kadar uzanan geniş bir yelpazede gücünü gösterdiğini hepimiz bilmekteyiz.</w:t>
      </w:r>
    </w:p>
    <w:p w14:paraId="142F3C9D" w14:textId="77777777" w:rsidR="00E44435" w:rsidRDefault="00E44435" w:rsidP="00E44435">
      <w:pPr>
        <w:pStyle w:val="NormalWeb"/>
        <w:spacing w:beforeAutospacing="0" w:afterAutospacing="0"/>
        <w:ind w:firstLine="709"/>
        <w:jc w:val="both"/>
      </w:pPr>
      <w:r w:rsidRPr="00E44435">
        <w:t xml:space="preserve">Milli devlet anlayışıyla kurulmuş ülkemizde Türk tarihine yönelik başta eğitsel faaliyetler düzenlenmeli, bu faaliyetler özellikle yazılı ve görsel basın tarafından da desteklenmelidir. Türk tarihinin zenginliklerini ortaya çıkarmak ve Türk milletinin çok eski bir millet olduğunu kanıtlamak için Türk Tarih Kurumu kurulmuştur. Zaten tarihte yine yoktur ki başarılı devlet adamları, devlet başkanları tarihi bilgiden yoksun olsunlar. İşte Atatürk ‘te Türk tarihini çok iyi bilen öğrenilmesini şart koşan ve geleceğe sağlam adımlarla basılması için Türk milletinin tarihini bilmesi gerektiğini savunan bu başarılı liderlerden birisidir. </w:t>
      </w:r>
    </w:p>
    <w:p w14:paraId="2226F362" w14:textId="77777777" w:rsidR="00E44435" w:rsidRDefault="00E44435" w:rsidP="00E44435">
      <w:pPr>
        <w:pStyle w:val="NormalWeb"/>
        <w:spacing w:beforeAutospacing="0" w:afterAutospacing="0"/>
        <w:ind w:firstLine="709"/>
        <w:jc w:val="both"/>
        <w:rPr>
          <w:rStyle w:val="postbody1"/>
          <w:sz w:val="24"/>
          <w:szCs w:val="24"/>
        </w:rPr>
      </w:pPr>
      <w:r w:rsidRPr="00E44435">
        <w:t xml:space="preserve">Halkımızın tarih bilinci konusunda bilinçlendirilmesi için belediyemiz bütçe imkanları ölçüsünde gerekli çalışmaların yapılması </w:t>
      </w:r>
      <w:r w:rsidRPr="00E44435">
        <w:rPr>
          <w:rStyle w:val="postbody1"/>
          <w:sz w:val="24"/>
          <w:szCs w:val="24"/>
        </w:rPr>
        <w:t xml:space="preserve">komisyonlarımızca uygun görülmüştür. </w:t>
      </w:r>
    </w:p>
    <w:p w14:paraId="2FF593FA" w14:textId="52C67297" w:rsidR="0070164B" w:rsidRPr="00E44435" w:rsidRDefault="0034616D" w:rsidP="00E44435">
      <w:pPr>
        <w:pStyle w:val="NormalWeb"/>
        <w:spacing w:beforeAutospacing="0" w:afterAutospacing="0"/>
        <w:ind w:firstLine="709"/>
        <w:jc w:val="both"/>
      </w:pPr>
      <w:bookmarkStart w:id="0" w:name="_GoBack"/>
      <w:bookmarkEnd w:id="0"/>
      <w:r w:rsidRPr="00E44435">
        <w:t>Meclisimizin görüşlerine arz ederiz.</w:t>
      </w:r>
      <w:r w:rsidR="00837BF8" w:rsidRPr="00E44435">
        <w:t>)</w:t>
      </w:r>
      <w:r w:rsidR="00895C6A" w:rsidRPr="00E44435">
        <w:t xml:space="preserve">  O</w:t>
      </w:r>
      <w:r w:rsidR="00485CF3" w:rsidRPr="00E44435">
        <w:t>kundu.</w:t>
      </w:r>
    </w:p>
    <w:p w14:paraId="626685F2" w14:textId="235A4297" w:rsidR="001928DE" w:rsidRPr="00E44435" w:rsidRDefault="00F063BF" w:rsidP="00E44435">
      <w:pPr>
        <w:pStyle w:val="NormalWeb"/>
        <w:spacing w:beforeAutospacing="0" w:afterAutospacing="0"/>
        <w:ind w:firstLine="709"/>
        <w:jc w:val="both"/>
      </w:pPr>
      <w:r w:rsidRPr="00E44435">
        <w:t>Konu üzerindeki görüşmelerden sonra, komisyon raporu oylamaya sunuldu, yapılan işaretle oylama sonucunda,</w:t>
      </w:r>
      <w:r w:rsidR="009D6BDF" w:rsidRPr="00E44435">
        <w:t xml:space="preserve"> </w:t>
      </w:r>
      <w:r w:rsidR="00E44435" w:rsidRPr="00E44435">
        <w:t>Tarih bilincinin önemi konusunda halkın bilinçlendirilmesi için Belediyemizce yapılabileceklerin belirlenmesi ile ilgili Tarih ve Turizm Komisyonu, Halkla İlişkiler Komisyonu ile Eğitim</w:t>
      </w:r>
      <w:r w:rsidR="00E44435" w:rsidRPr="00E44435">
        <w:rPr>
          <w:bCs/>
        </w:rPr>
        <w:t xml:space="preserve"> </w:t>
      </w:r>
      <w:r w:rsidR="009B789E" w:rsidRPr="00E44435">
        <w:rPr>
          <w:bCs/>
        </w:rPr>
        <w:t>Komisyonu</w:t>
      </w:r>
      <w:r w:rsidR="009D6BDF" w:rsidRPr="00E44435">
        <w:t xml:space="preserve"> </w:t>
      </w:r>
      <w:r w:rsidR="00EA7D6F" w:rsidRPr="00E44435">
        <w:t>müşterek</w:t>
      </w:r>
      <w:r w:rsidR="00BE6288" w:rsidRPr="00E44435">
        <w:t xml:space="preserve"> </w:t>
      </w:r>
      <w:r w:rsidRPr="00E44435">
        <w:t xml:space="preserve">raporunun kabulüne oybirliğiyle </w:t>
      </w:r>
      <w:r w:rsidR="00854D83" w:rsidRPr="00E44435">
        <w:t>0</w:t>
      </w:r>
      <w:r w:rsidR="000B1826" w:rsidRPr="00E44435">
        <w:t>5</w:t>
      </w:r>
      <w:r w:rsidR="00EB470B" w:rsidRPr="00E44435">
        <w:t>.</w:t>
      </w:r>
      <w:r w:rsidR="009D6BDF" w:rsidRPr="00E44435">
        <w:t>0</w:t>
      </w:r>
      <w:r w:rsidR="003460E7" w:rsidRPr="00E44435">
        <w:t>2</w:t>
      </w:r>
      <w:r w:rsidR="00EB470B" w:rsidRPr="00E44435">
        <w:t>.202</w:t>
      </w:r>
      <w:r w:rsidR="009D6BDF" w:rsidRPr="00E44435">
        <w:t>6</w:t>
      </w:r>
      <w:r w:rsidR="00F84693" w:rsidRPr="00E44435">
        <w:t xml:space="preserve"> </w:t>
      </w:r>
      <w:r w:rsidRPr="00E44435">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A97F7A0" w14:textId="43413F4B" w:rsidR="00AC0BF2" w:rsidRDefault="000B1826" w:rsidP="00AC0BF2">
      <w:r>
        <w:t>Uğur ÖZKUYUMCU</w:t>
      </w:r>
      <w:r w:rsidR="00AC0BF2">
        <w:t xml:space="preserve">                         Kaan Yusuf YURTERİ                               </w:t>
      </w:r>
      <w:r>
        <w:t xml:space="preserve">    </w:t>
      </w:r>
      <w:r w:rsidR="00AC0BF2">
        <w:t xml:space="preserve">Engin KAYI                            </w:t>
      </w:r>
    </w:p>
    <w:p w14:paraId="730379AE" w14:textId="6747DC67" w:rsidR="00AC0BF2" w:rsidRDefault="000B1826" w:rsidP="00AC0BF2">
      <w:r>
        <w:t xml:space="preserve">   </w:t>
      </w:r>
      <w:r w:rsidR="00AC0BF2">
        <w:t xml:space="preserve">Meclis Başkan V.                                            </w:t>
      </w:r>
      <w:proofErr w:type="gramStart"/>
      <w:r w:rsidR="00AC0BF2">
        <w:t>Katip</w:t>
      </w:r>
      <w:proofErr w:type="gramEnd"/>
      <w:r w:rsidR="00AC0BF2">
        <w:tab/>
      </w:r>
      <w:r w:rsidR="00AC0BF2">
        <w:tab/>
      </w:r>
      <w:r w:rsidR="00AC0BF2">
        <w:tab/>
      </w:r>
      <w:r w:rsidR="00AC0BF2">
        <w:tab/>
        <w:t xml:space="preserve">          </w:t>
      </w:r>
      <w:proofErr w:type="spellStart"/>
      <w:r w:rsidR="00AC0BF2">
        <w:t>Katip</w:t>
      </w:r>
      <w:proofErr w:type="spellEnd"/>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88306" w14:textId="77777777" w:rsidR="00977FCC" w:rsidRDefault="00977FCC">
      <w:r>
        <w:separator/>
      </w:r>
    </w:p>
  </w:endnote>
  <w:endnote w:type="continuationSeparator" w:id="0">
    <w:p w14:paraId="008070E4" w14:textId="77777777" w:rsidR="00977FCC" w:rsidRDefault="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442EF" w14:textId="77777777" w:rsidR="00977FCC" w:rsidRDefault="00977FCC">
      <w:r>
        <w:separator/>
      </w:r>
    </w:p>
  </w:footnote>
  <w:footnote w:type="continuationSeparator" w:id="0">
    <w:p w14:paraId="62543CD8" w14:textId="77777777" w:rsidR="00977FCC" w:rsidRDefault="0097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1B48509C" w:rsidR="001928DE" w:rsidRDefault="00D10A5B">
    <w:pPr>
      <w:jc w:val="both"/>
    </w:pPr>
    <w:r>
      <w:rPr>
        <w:b/>
      </w:rPr>
      <w:t>KARAR:</w:t>
    </w:r>
    <w:r w:rsidR="00C06786">
      <w:rPr>
        <w:b/>
      </w:rPr>
      <w:t xml:space="preserve"> </w:t>
    </w:r>
    <w:r w:rsidR="00AC0BF2">
      <w:rPr>
        <w:b/>
      </w:rPr>
      <w:t>3</w:t>
    </w:r>
    <w:r w:rsidR="00E44435">
      <w:rPr>
        <w:b/>
      </w:rPr>
      <w:t>4</w:t>
    </w:r>
    <w:r w:rsidR="00C06786">
      <w:rPr>
        <w:b/>
      </w:rPr>
      <w:t xml:space="preserve">                                                                                        </w:t>
    </w:r>
    <w:r w:rsidR="00C06786">
      <w:rPr>
        <w:b/>
      </w:rPr>
      <w:tab/>
      <w:t xml:space="preserve">               </w:t>
    </w:r>
    <w:r w:rsidR="00C06786">
      <w:rPr>
        <w:b/>
      </w:rPr>
      <w:tab/>
    </w:r>
    <w:r w:rsidR="00E53496">
      <w:rPr>
        <w:b/>
      </w:rPr>
      <w:t>0</w:t>
    </w:r>
    <w:r w:rsidR="000B1826">
      <w:rPr>
        <w:b/>
      </w:rPr>
      <w:t>5</w:t>
    </w:r>
    <w:r w:rsidR="00270283">
      <w:rPr>
        <w:b/>
      </w:rPr>
      <w:t>.</w:t>
    </w:r>
    <w:r w:rsidR="009D6BDF">
      <w:rPr>
        <w:b/>
      </w:rPr>
      <w:t>0</w:t>
    </w:r>
    <w:r w:rsidR="003460E7">
      <w:rPr>
        <w:b/>
      </w:rPr>
      <w:t>2</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15479"/>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2523B"/>
    <w:rsid w:val="00D64189"/>
    <w:rsid w:val="00D74178"/>
    <w:rsid w:val="00D94711"/>
    <w:rsid w:val="00DA686B"/>
    <w:rsid w:val="00DB3249"/>
    <w:rsid w:val="00DB4DD6"/>
    <w:rsid w:val="00DC6AFC"/>
    <w:rsid w:val="00DD672E"/>
    <w:rsid w:val="00E03798"/>
    <w:rsid w:val="00E11EF0"/>
    <w:rsid w:val="00E15A2B"/>
    <w:rsid w:val="00E27FC6"/>
    <w:rsid w:val="00E3208B"/>
    <w:rsid w:val="00E346D6"/>
    <w:rsid w:val="00E44435"/>
    <w:rsid w:val="00E53496"/>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AFD1-28E8-4997-81B5-A822F0E6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377</Words>
  <Characters>2151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44</cp:revision>
  <cp:lastPrinted>2026-01-09T07:58:00Z</cp:lastPrinted>
  <dcterms:created xsi:type="dcterms:W3CDTF">2020-08-07T07:47:00Z</dcterms:created>
  <dcterms:modified xsi:type="dcterms:W3CDTF">2026-02-06T07:12:00Z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